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31F786D9" w:rsidR="00EA2522" w:rsidRPr="00CF4322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i/>
          <w:kern w:val="0"/>
          <w:sz w:val="28"/>
          <w:szCs w:val="28"/>
          <w:lang w:val="en-US"/>
        </w:rPr>
      </w:pP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3GPP T</w:t>
      </w:r>
      <w:bookmarkStart w:id="0" w:name="_Ref452454252"/>
      <w:bookmarkEnd w:id="0"/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SG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-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RAN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 xml:space="preserve"> WG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2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 xml:space="preserve"> #</w:t>
      </w:r>
      <w:r w:rsidR="004712FF"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1</w:t>
      </w:r>
      <w:r w:rsidR="00A0250B">
        <w:rPr>
          <w:rFonts w:ascii="Arial" w:eastAsia="Yu Gothic Medium" w:hAnsi="Arial"/>
          <w:b/>
          <w:bCs/>
          <w:kern w:val="0"/>
          <w:sz w:val="28"/>
          <w:szCs w:val="28"/>
          <w:lang w:val="en-US"/>
        </w:rPr>
        <w:t>28</w:t>
      </w:r>
      <w:r w:rsidRPr="00CF4322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ab/>
      </w:r>
      <w:r w:rsidR="004933DB" w:rsidRPr="004933DB">
        <w:rPr>
          <w:rFonts w:ascii="Arial" w:eastAsia="Yu Gothic Medium" w:hAnsi="Arial"/>
          <w:b/>
          <w:bCs/>
          <w:kern w:val="0"/>
          <w:sz w:val="28"/>
          <w:szCs w:val="28"/>
          <w:lang w:val="en-US" w:eastAsia="en-US"/>
        </w:rPr>
        <w:t>R2-2410242</w:t>
      </w:r>
    </w:p>
    <w:p w14:paraId="6812F64A" w14:textId="2845B86D" w:rsidR="00D97911" w:rsidRPr="00A845EE" w:rsidRDefault="0035302A" w:rsidP="00D9791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 w:cs="Times New Roman"/>
          <w:b/>
          <w:bCs/>
          <w:sz w:val="28"/>
          <w:szCs w:val="28"/>
        </w:rPr>
      </w:pPr>
      <w:r>
        <w:rPr>
          <w:rFonts w:ascii="Arial" w:eastAsia="Arial Unicode MS" w:hAnsi="Arial" w:cs="Times New Roman"/>
          <w:b/>
          <w:bCs/>
          <w:sz w:val="28"/>
          <w:szCs w:val="28"/>
        </w:rPr>
        <w:t>Orlando, U</w:t>
      </w:r>
      <w:r w:rsidR="008E6816">
        <w:rPr>
          <w:rFonts w:ascii="Arial" w:eastAsia="Arial Unicode MS" w:hAnsi="Arial" w:cs="Times New Roman"/>
          <w:b/>
          <w:bCs/>
          <w:sz w:val="28"/>
          <w:szCs w:val="28"/>
        </w:rPr>
        <w:t>S</w:t>
      </w:r>
      <w:r w:rsidR="002476B2">
        <w:rPr>
          <w:rFonts w:ascii="Arial" w:eastAsia="Arial Unicode MS" w:hAnsi="Arial" w:cs="Times New Roman"/>
          <w:b/>
          <w:bCs/>
          <w:sz w:val="28"/>
          <w:szCs w:val="28"/>
        </w:rPr>
        <w:t>A</w:t>
      </w:r>
      <w:r>
        <w:rPr>
          <w:rFonts w:ascii="Arial" w:eastAsia="Arial Unicode MS" w:hAnsi="Arial" w:cs="Times New Roman"/>
          <w:b/>
          <w:bCs/>
          <w:sz w:val="28"/>
          <w:szCs w:val="28"/>
        </w:rPr>
        <w:t>, Nov 18</w:t>
      </w:r>
      <w:r w:rsidR="00D53050" w:rsidRPr="002476B2">
        <w:rPr>
          <w:rFonts w:ascii="Arial" w:eastAsia="Arial Unicode MS" w:hAnsi="Arial" w:cs="Times New Roman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ascii="Arial" w:eastAsia="Arial Unicode MS" w:hAnsi="Arial" w:cs="Times New Roman"/>
          <w:b/>
          <w:bCs/>
          <w:sz w:val="28"/>
          <w:szCs w:val="28"/>
        </w:rPr>
        <w:t>-</w:t>
      </w:r>
      <w:r w:rsidR="00AB13DD">
        <w:rPr>
          <w:rFonts w:ascii="Arial" w:eastAsia="Arial Unicode MS" w:hAnsi="Arial" w:cs="Times New Roman"/>
          <w:b/>
          <w:bCs/>
          <w:sz w:val="28"/>
          <w:szCs w:val="28"/>
        </w:rPr>
        <w:t>22</w:t>
      </w:r>
      <w:r w:rsidR="00AB13DD">
        <w:rPr>
          <w:rFonts w:ascii="Arial" w:eastAsia="Arial Unicode MS" w:hAnsi="Arial" w:cs="Times New Roman"/>
          <w:b/>
          <w:bCs/>
          <w:sz w:val="28"/>
          <w:szCs w:val="28"/>
          <w:vertAlign w:val="superscript"/>
        </w:rPr>
        <w:t>nd</w:t>
      </w:r>
      <w:r w:rsidR="00D97911" w:rsidRPr="00A845EE">
        <w:rPr>
          <w:rFonts w:ascii="Arial" w:eastAsia="Arial Unicode MS" w:hAnsi="Arial" w:cs="Times New Roman"/>
          <w:b/>
          <w:bCs/>
          <w:sz w:val="28"/>
          <w:szCs w:val="28"/>
        </w:rPr>
        <w:t>, 2024</w:t>
      </w:r>
    </w:p>
    <w:p w14:paraId="6E9D0149" w14:textId="77777777" w:rsidR="00EE111B" w:rsidRPr="00D97911" w:rsidRDefault="00EE111B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</w:rPr>
      </w:pPr>
    </w:p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Yu Gothic Medium" w:hAnsi="Arial"/>
          <w:b/>
          <w:bCs/>
          <w:kern w:val="0"/>
          <w:sz w:val="24"/>
          <w:szCs w:val="20"/>
          <w:lang w:val="en-US"/>
        </w:rPr>
      </w:pPr>
    </w:p>
    <w:p w14:paraId="344F4629" w14:textId="1D52E46E" w:rsidR="00EA2522" w:rsidRPr="00CF4322" w:rsidRDefault="00EA2522" w:rsidP="00EA2522">
      <w:pPr>
        <w:widowControl/>
        <w:spacing w:after="120"/>
        <w:jc w:val="left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694374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8.6.2</w:t>
      </w:r>
      <w:r w:rsidR="00694374"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  <w:t>Inter-CU LTM</w:t>
      </w:r>
    </w:p>
    <w:p w14:paraId="604365C4" w14:textId="2DD8DAB6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="00D342DD" w:rsidRPr="00D342DD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>Discussion on inter-CU LTM</w:t>
      </w:r>
    </w:p>
    <w:p w14:paraId="14A3F180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NEC</w:t>
      </w:r>
    </w:p>
    <w:p w14:paraId="70747CD6" w14:textId="77777777" w:rsidR="00EA2522" w:rsidRPr="00CF4322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</w:pP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ab/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Discussion</w:t>
      </w:r>
      <w:r w:rsidRPr="00CF4322">
        <w:rPr>
          <w:rFonts w:ascii="Arial" w:eastAsia="Yu Gothic Medium" w:hAnsi="Arial" w:cs="Arial"/>
          <w:b/>
          <w:bCs/>
          <w:kern w:val="0"/>
          <w:sz w:val="24"/>
          <w:szCs w:val="20"/>
          <w:lang w:val="en-US"/>
        </w:rPr>
        <w:t xml:space="preserve"> and Decision</w:t>
      </w:r>
    </w:p>
    <w:p w14:paraId="3FE60691" w14:textId="77777777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39FC589F" w14:textId="6BD68D7A" w:rsidR="0023234A" w:rsidRDefault="00956B9B" w:rsidP="00562702">
      <w:pPr>
        <w:widowControl/>
        <w:spacing w:afterLines="50" w:after="120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During the</w:t>
      </w:r>
      <w:r w:rsidR="00562702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last</w:t>
      </w:r>
      <w:r w:rsidR="0063600A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meeting, </w:t>
      </w:r>
      <w:r w:rsidR="002F2C9D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RAN2 discussed several aspects to support inter-CU LTM</w:t>
      </w:r>
      <w:r w:rsidR="00562702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in non-DC and DC scenario</w:t>
      </w:r>
      <w:r w:rsidR="002F2C9D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, including configuration and </w:t>
      </w:r>
      <w:r w:rsidR="003E69EA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signalling</w:t>
      </w:r>
      <w:r w:rsidR="002F2C9D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procedures at different LTM stages, </w:t>
      </w:r>
      <w:r w:rsidR="0063600A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some agreements for inter-CU LTM </w:t>
      </w:r>
      <w:r w:rsidR="00CF2AFA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have</w:t>
      </w:r>
      <w:r w:rsidR="0063600A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been </w:t>
      </w:r>
      <w:r w:rsidR="00BC67D0"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reached</w:t>
      </w:r>
      <w:r w:rsidR="00562702">
        <w:rPr>
          <w:rFonts w:ascii="Times New Roman" w:eastAsia="Arial Unicode MS" w:hAnsi="Times New Roman" w:cs="Times New Roman"/>
          <w:kern w:val="0"/>
          <w:szCs w:val="20"/>
          <w:lang w:eastAsia="zh-CN"/>
        </w:rPr>
        <w:t>:</w:t>
      </w:r>
    </w:p>
    <w:p w14:paraId="3261BB9A" w14:textId="77777777" w:rsidR="0023234A" w:rsidRPr="0023234A" w:rsidRDefault="0023234A" w:rsidP="0023234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 w:cs="Times New Roman"/>
          <w:b/>
          <w:bCs/>
          <w:kern w:val="0"/>
          <w:sz w:val="20"/>
          <w:szCs w:val="24"/>
          <w:lang w:val="en-US" w:eastAsia="en-GB"/>
        </w:rPr>
      </w:pPr>
      <w:r w:rsidRPr="0023234A">
        <w:rPr>
          <w:rFonts w:ascii="Arial" w:eastAsia="MS Mincho" w:hAnsi="Arial" w:cs="Times New Roman"/>
          <w:b/>
          <w:bCs/>
          <w:kern w:val="0"/>
          <w:sz w:val="20"/>
          <w:szCs w:val="24"/>
          <w:lang w:val="en-US" w:eastAsia="en-GB"/>
        </w:rPr>
        <w:t>Agreements on inter-CU LTM</w:t>
      </w:r>
    </w:p>
    <w:p w14:paraId="6A66D4B1" w14:textId="77777777" w:rsidR="0023234A" w:rsidRPr="0023234A" w:rsidRDefault="0023234A" w:rsidP="00D0211E">
      <w:pPr>
        <w:widowControl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The Rel18 handling on failure is reused in R19 if the UE selects an intra-CU LTM candidate cell after intra-CU LTM failure; for other cases, </w:t>
      </w:r>
      <w:proofErr w:type="gram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e.g.</w:t>
      </w:r>
      <w:proofErr w:type="gram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inter-CU LTM failure, the failure handling is FFS (related to SA3’s inputs).</w:t>
      </w:r>
    </w:p>
    <w:p w14:paraId="05FA6AAA" w14:textId="77777777" w:rsidR="0023234A" w:rsidRPr="0023234A" w:rsidRDefault="0023234A" w:rsidP="00D0211E">
      <w:pPr>
        <w:widowControl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For non-DC case, if the new Rel-19 IDs of the serving cell and the target cell have same values, the UE compares the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ltm-ServingCellNoResetID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and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ltm-NoResetID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and performs the corresponding L2 reset operation as defined in Rel-18.</w:t>
      </w:r>
    </w:p>
    <w:p w14:paraId="72DA9F7F" w14:textId="77777777" w:rsidR="0023234A" w:rsidRPr="0023234A" w:rsidRDefault="0023234A" w:rsidP="00D0211E">
      <w:pPr>
        <w:widowControl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The SCPAC-similar security update configuration is introduced for inter-CU SCG LTM, </w:t>
      </w:r>
      <w:proofErr w:type="gram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i.e.</w:t>
      </w:r>
      <w:proofErr w:type="gram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similar to IEs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sk-CounterConfiguration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servingSecurityCellSetId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and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securityCellSetId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. The names of the new IEs are to be discussed in stage3.</w:t>
      </w:r>
    </w:p>
    <w:p w14:paraId="4825BDA1" w14:textId="77777777" w:rsidR="0023234A" w:rsidRPr="0023234A" w:rsidRDefault="0023234A" w:rsidP="00D0211E">
      <w:pPr>
        <w:widowControl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Regarding the candidate and reference configuration generation and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signaling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design, the following SCPAC-similar principles can be applied for inter-CU SCG LTM as baseline:</w:t>
      </w:r>
    </w:p>
    <w:p w14:paraId="6AE891F1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The reference configuration for inter-CU SCG LTM at least include SCG part, FFS on MCG part.</w:t>
      </w:r>
    </w:p>
    <w:p w14:paraId="7733BD30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FFS: Network ensures that when UE combines the reference and candidate configuration for inter-CU SCG LTM, the configuration generated by UE must contain both MCG and SCG part configurations.</w:t>
      </w:r>
    </w:p>
    <w:p w14:paraId="16EDD759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 xml:space="preserve">- The candidate configuration and reference configuration are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modeled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as an MN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RRCReconfiguration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message.</w:t>
      </w:r>
    </w:p>
    <w:p w14:paraId="3D6B1D04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Upon inter-CU SCG LTM, the UE performs reconfiguration with sync towards SCG, but the reconfiguration with sync in MCG is not allowed.</w:t>
      </w:r>
    </w:p>
    <w:p w14:paraId="5144F852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The MN generates the MCG part of the reference configuration (if any), while the SN (source or candidate) generates the SCG part of the reference configuration.</w:t>
      </w:r>
    </w:p>
    <w:p w14:paraId="5DF741C5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The MN is responsible for the reference configuration generation for SN initiated inter-CU SCG LTM. It can be up to the NW implementation whether to include the MCG part.</w:t>
      </w:r>
    </w:p>
    <w:p w14:paraId="71A3168D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The MN can request an SCG reference configuration from any of the involved SNs.</w:t>
      </w:r>
    </w:p>
    <w:p w14:paraId="18A52652" w14:textId="37B0930E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5.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 xml:space="preserve">For SN initiated inter-CU SCG LTM, the candidate SN provides the SCG part configuration of each candidate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PSCell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, and may also provide the L1 RS (e.g.</w:t>
      </w:r>
      <w:r w:rsidR="00C01A65" w:rsidRPr="00BA2C9E">
        <w:rPr>
          <w:rFonts w:ascii="Times New Roman" w:eastAsia="Arial Unicode MS" w:hAnsi="Times New Roman" w:cs="Times New Roman"/>
          <w:kern w:val="0"/>
          <w:szCs w:val="20"/>
          <w:lang w:eastAsia="zh-CN"/>
        </w:rPr>
        <w:t>,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 list of SSB or a list of CSI-RS) configuration for L1 measurement, early UL sync configuration or TCI-state configuration, to the MN.</w:t>
      </w:r>
    </w:p>
    <w:p w14:paraId="12BBDE73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6.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The source SN is responsible to generate the common CSI resource configuration for L1 measurement on candidate SCG cells.</w:t>
      </w:r>
    </w:p>
    <w:p w14:paraId="4C51A044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7.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The MN sends the received L1 RS configuration, early UL sync configuration, or TCI-state configuration of candidate cells to the source SN. And the source SN responds with the common CSI resource configuration to the MN.</w:t>
      </w:r>
    </w:p>
    <w:p w14:paraId="727E3D45" w14:textId="1B1B0B10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8.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In order to support subsequent inter-CU SCG LTM, the MN needs to transfer,</w:t>
      </w:r>
      <w:r w:rsidR="001E72BE" w:rsidRPr="00BA2C9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during the LTM preparation phase, the common CSI resource configuration and the collected information of 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lastRenderedPageBreak/>
        <w:t>candidate cells to the candidate SN(s). Accordingly, the candidate SN(s) responds with the updated candidate SCG configuration to the MN.</w:t>
      </w:r>
    </w:p>
    <w:p w14:paraId="700187D5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9.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 xml:space="preserve">Upon execution of inter-SN SCG LTM, the UE sends an MN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RRCReconfigurationComplete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message to the MN, which includes an SN </w:t>
      </w:r>
      <w:proofErr w:type="spellStart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RRCReconfigurationComplete</w:t>
      </w:r>
      <w:proofErr w:type="spellEnd"/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message.</w:t>
      </w:r>
    </w:p>
    <w:p w14:paraId="05C4FBAE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10.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Re-use legacy LTM Cell Switch Command MAC CE for inter-SN LTM.</w:t>
      </w:r>
    </w:p>
    <w:p w14:paraId="70F7FB14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11.</w:t>
      </w: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RAN2 confirms to support coexistence of following cases, it is up to network implementation to ensure simultaneous execution for both MCG and SCG will not happen:</w:t>
      </w:r>
    </w:p>
    <w:p w14:paraId="7468294C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Inter-MN LTM and intra-SN LTM</w:t>
      </w:r>
    </w:p>
    <w:p w14:paraId="5B052C56" w14:textId="77777777" w:rsidR="0023234A" w:rsidRPr="0023234A" w:rsidRDefault="0023234A" w:rsidP="00D0211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60"/>
        <w:ind w:left="1622" w:hanging="363"/>
        <w:jc w:val="lef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ab/>
        <w:t>- Inter-SN LTM and intra-MN LTM</w:t>
      </w:r>
    </w:p>
    <w:p w14:paraId="2C9440A6" w14:textId="6960A405" w:rsidR="0023234A" w:rsidRPr="004A0B23" w:rsidRDefault="00A0250B" w:rsidP="00CB1FC8">
      <w:pPr>
        <w:widowControl/>
        <w:spacing w:beforeLines="100" w:before="240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In this contribution, we further discuss the </w:t>
      </w:r>
      <w:r w:rsidR="0045724C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remaining open issues or details for </w:t>
      </w:r>
      <w:r w:rsidRPr="002F5594">
        <w:rPr>
          <w:rFonts w:ascii="Times New Roman" w:eastAsia="Arial Unicode MS" w:hAnsi="Times New Roman" w:cs="Times New Roman"/>
          <w:kern w:val="0"/>
          <w:szCs w:val="20"/>
          <w:lang w:eastAsia="zh-CN"/>
        </w:rPr>
        <w:t>inter-CU LTM</w:t>
      </w:r>
      <w:r w:rsidR="0045724C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and provide our consideration. </w:t>
      </w:r>
    </w:p>
    <w:p w14:paraId="4CCB8C1B" w14:textId="0FD0949A" w:rsidR="00EA25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41BC4895" w14:textId="44E71CD3" w:rsidR="00BA60D0" w:rsidRPr="00F64CC7" w:rsidRDefault="00BA60D0" w:rsidP="00BA60D0">
      <w:pPr>
        <w:pStyle w:val="2"/>
        <w:spacing w:after="120"/>
        <w:rPr>
          <w:rFonts w:eastAsia="Arial Unicode MS" w:cs="Times New Roman"/>
          <w:b/>
          <w:bCs/>
          <w:kern w:val="0"/>
          <w:sz w:val="32"/>
          <w:szCs w:val="32"/>
          <w:lang w:eastAsia="zh-CN"/>
        </w:rPr>
      </w:pPr>
      <w:r w:rsidRPr="00F64CC7">
        <w:rPr>
          <w:rFonts w:eastAsia="Arial Unicode MS" w:cs="Times New Roman" w:hint="eastAsia"/>
          <w:kern w:val="0"/>
          <w:sz w:val="32"/>
          <w:szCs w:val="32"/>
          <w:lang w:eastAsia="zh-CN"/>
        </w:rPr>
        <w:t>2</w:t>
      </w:r>
      <w:r w:rsidRPr="00F64CC7">
        <w:rPr>
          <w:rFonts w:eastAsia="Arial Unicode MS" w:cs="Times New Roman"/>
          <w:kern w:val="0"/>
          <w:sz w:val="32"/>
          <w:szCs w:val="32"/>
          <w:lang w:eastAsia="zh-CN"/>
        </w:rPr>
        <w:t xml:space="preserve">.1 </w:t>
      </w:r>
      <w:r w:rsidR="00F64CC7" w:rsidRPr="00F64CC7">
        <w:rPr>
          <w:rFonts w:eastAsia="Arial Unicode MS" w:cs="Times New Roman"/>
          <w:kern w:val="0"/>
          <w:sz w:val="32"/>
          <w:szCs w:val="32"/>
          <w:lang w:eastAsia="zh-CN"/>
        </w:rPr>
        <w:t>inter-CU MCG LTM</w:t>
      </w:r>
    </w:p>
    <w:p w14:paraId="6DAF6A74" w14:textId="2F100C59" w:rsidR="00512073" w:rsidRPr="00520639" w:rsidRDefault="006A009B" w:rsidP="00520639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</w:pPr>
      <w:r w:rsidRPr="00520639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>Inter-CU</w:t>
      </w:r>
      <w:r w:rsidR="00A518AE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 xml:space="preserve"> MCG</w:t>
      </w:r>
      <w:r w:rsidRPr="00520639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 xml:space="preserve"> LTM without DC</w:t>
      </w:r>
    </w:p>
    <w:p w14:paraId="0161B3F0" w14:textId="0F7707B4" w:rsidR="001B141D" w:rsidRPr="007B77EC" w:rsidRDefault="00093D45" w:rsidP="006175C1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During the RAN2#127 meeting, RAN2 agreed that the inter-CU LTM re-uses the reference configuration from Rel-18 LTM, no additional reference configurations are supported.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Regarding the</w:t>
      </w:r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issue of which node to decide 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</w:t>
      </w:r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reference configuration, 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we think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that </w:t>
      </w:r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the source </w:t>
      </w:r>
      <w:proofErr w:type="spellStart"/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can decide it. </w:t>
      </w:r>
      <w:r w:rsidR="00FE6EB8" w:rsidRPr="007B77EC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If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source </w:t>
      </w:r>
      <w:proofErr w:type="spellStart"/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gNB</w:t>
      </w:r>
      <w:proofErr w:type="spellEnd"/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decides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to 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prepare the reference configuration by itself, then the </w:t>
      </w:r>
      <w:r w:rsidR="00FE6EB8" w:rsidRPr="007B77EC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source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FE6EB8" w:rsidRPr="007B77EC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CU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can</w:t>
      </w:r>
      <w:r w:rsidR="00FE6EB8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request the source DU to provide it. If the source </w:t>
      </w:r>
      <w:proofErr w:type="spellStart"/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gNB</w:t>
      </w:r>
      <w:proofErr w:type="spellEnd"/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decides that the candidate </w:t>
      </w:r>
      <w:proofErr w:type="spellStart"/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gNB</w:t>
      </w:r>
      <w:proofErr w:type="spellEnd"/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should </w:t>
      </w:r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provide the reference configuration, the source CU may include the reference </w:t>
      </w:r>
      <w:r w:rsidR="00815F65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configuration </w:t>
      </w:r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request indication in handover request message</w:t>
      </w:r>
      <w:r w:rsidR="004C1BAC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,</w:t>
      </w:r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4C1BAC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then</w:t>
      </w:r>
      <w:r w:rsidR="001B141D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</w:t>
      </w:r>
      <w:r w:rsidR="004C1BAC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candidate CU can obtain the reference configuration from the candidate DU and provide it to source CU in handover request acknowledge</w:t>
      </w:r>
      <w:r w:rsidR="009F6DB0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</w:t>
      </w:r>
      <w:r w:rsidR="004C1BAC"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p w14:paraId="6D6F8C7D" w14:textId="49F62155" w:rsidR="00AF38B3" w:rsidRPr="007B77EC" w:rsidRDefault="004C1BAC" w:rsidP="006175C1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bookmarkStart w:id="1" w:name="_Hlk178238806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Proposal </w:t>
      </w:r>
      <w:r w:rsidR="00CB671B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1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: For </w:t>
      </w:r>
      <w:r w:rsidR="008013A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non-DC 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inter-CU LTM, either the source </w:t>
      </w:r>
      <w:proofErr w:type="spellStart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8377CA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or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 </w:t>
      </w:r>
      <w:r w:rsidR="00A11CF4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candidate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proofErr w:type="spellStart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can p</w:t>
      </w:r>
      <w:r w:rsidR="00815F65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repare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 reference configuration, and the source </w:t>
      </w:r>
      <w:proofErr w:type="spellStart"/>
      <w:r w:rsidR="00EC44AC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8377CA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can 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decide which node </w:t>
      </w:r>
      <w:r w:rsidR="00815F65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should prepare</w:t>
      </w:r>
      <w:r w:rsidR="008377CA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it</w:t>
      </w:r>
      <w:r w:rsidR="00A11CF4"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.</w:t>
      </w:r>
    </w:p>
    <w:bookmarkEnd w:id="1"/>
    <w:p w14:paraId="6C563B61" w14:textId="6AAE523A" w:rsidR="006123F9" w:rsidRPr="00C02529" w:rsidRDefault="00BC2DB3" w:rsidP="00E51974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7B77EC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I</w:t>
      </w:r>
      <w:r w:rsidRPr="007B77E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n Rel-18 intra-CU LTM, both CBRA-based and CFRA-based procedures can be supported. 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And for CFRA-based intra-CU LTM, the CFRA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resource may be provided in RRC configuration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,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or 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CFRA resource related information 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may be included 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in LTM MAC CE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, which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similar to those in the legacy PDCCH order triggered RACH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  <w:r w:rsidRPr="00844E6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We think that the intra-CU LTM mechanism can be reused for inter-CU LTM.</w:t>
      </w:r>
      <w:r w:rsidR="002E3236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 xml:space="preserve"> </w:t>
      </w:r>
    </w:p>
    <w:p w14:paraId="2A28C6EB" w14:textId="3D51BF0D" w:rsidR="00E51974" w:rsidRPr="007B77EC" w:rsidRDefault="00E51974" w:rsidP="00E51974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7B77EC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Proposal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1844EA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2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: CFRA-based LTM can be supported for inter-CU LTM.</w:t>
      </w:r>
    </w:p>
    <w:p w14:paraId="46C18094" w14:textId="4B8F4D42" w:rsidR="004B5DD4" w:rsidRDefault="009F22E2" w:rsidP="00EA2522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D50844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F</w:t>
      </w:r>
      <w:r w:rsidRPr="00D5084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or </w:t>
      </w:r>
      <w:r w:rsidR="00D45E4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se</w:t>
      </w:r>
      <w:r w:rsidR="0083560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curity solution for inter-</w:t>
      </w:r>
      <w:r w:rsidR="00835609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CU</w:t>
      </w:r>
      <w:r w:rsidR="0083560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MCG LTM without DC, </w:t>
      </w:r>
      <w:r w:rsidR="004E0FC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the reply LS from SA3 indicates that </w:t>
      </w:r>
      <w:r w:rsidR="00E22D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RRC </w:t>
      </w:r>
      <w:proofErr w:type="spellStart"/>
      <w:r w:rsidR="00E22D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signalling</w:t>
      </w:r>
      <w:proofErr w:type="spellEnd"/>
      <w:r w:rsidR="00E22D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based solution is preferred</w:t>
      </w:r>
      <w:r w:rsidR="00503BD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by them</w:t>
      </w:r>
      <w:r w:rsidR="00E22D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, and if RAN2 is aiming to avoid RRC </w:t>
      </w:r>
      <w:proofErr w:type="spellStart"/>
      <w:r w:rsidR="00E22D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sigalling</w:t>
      </w:r>
      <w:proofErr w:type="spellEnd"/>
      <w:r w:rsidR="000A64BA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between cell switches, </w:t>
      </w:r>
      <w:r w:rsidR="0032010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SA3 will work on further solutions like MAC CE based solution. </w:t>
      </w:r>
      <w:r w:rsidR="00C326A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We think that we’d better not go with the RRC based solution easily</w:t>
      </w:r>
      <w:r w:rsidR="000009E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 Because</w:t>
      </w:r>
      <w:r w:rsidR="00BC1E6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0009E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</w:t>
      </w:r>
      <w:r w:rsidR="006035C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dditional </w:t>
      </w:r>
      <w:r w:rsidR="0042323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RRC </w:t>
      </w:r>
      <w:proofErr w:type="spellStart"/>
      <w:r w:rsidR="0042323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signalling</w:t>
      </w:r>
      <w:proofErr w:type="spellEnd"/>
      <w:r w:rsidR="006035C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BC1E6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increase</w:t>
      </w:r>
      <w:r w:rsidR="000009E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</w:t>
      </w:r>
      <w:r w:rsidR="00BC1E6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proofErr w:type="spellStart"/>
      <w:r w:rsidR="00BC1E6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singalling</w:t>
      </w:r>
      <w:proofErr w:type="spellEnd"/>
      <w:r w:rsidR="00BC1E6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overhead and </w:t>
      </w:r>
      <w:r w:rsidR="00027A48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introduce</w:t>
      </w:r>
      <w:r w:rsidR="000009E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</w:t>
      </w:r>
      <w:r w:rsidR="00027A48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additional delay</w:t>
      </w:r>
      <w:r w:rsidR="00AD0A3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, and </w:t>
      </w:r>
      <w:r w:rsidR="006035C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should be avoided</w:t>
      </w:r>
      <w:r w:rsidR="0042323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6035C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if there is other alternative solution</w:t>
      </w:r>
      <w:r w:rsidR="00097D1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p w14:paraId="10B19560" w14:textId="74F55EFB" w:rsidR="004B5DD4" w:rsidRPr="00097D14" w:rsidRDefault="004B5DD4" w:rsidP="00EA2522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097D14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</w:t>
      </w:r>
      <w:r w:rsidRPr="00097D1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roposal </w:t>
      </w:r>
      <w:r w:rsidR="00834C0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3</w:t>
      </w:r>
      <w:r w:rsidRPr="00097D1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: </w:t>
      </w:r>
      <w:r w:rsidR="00AD0A33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RAN2 sends </w:t>
      </w:r>
      <w:r w:rsidR="00AD0A33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reply</w:t>
      </w:r>
      <w:r w:rsidR="00AD0A33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LS to SA3</w:t>
      </w:r>
      <w:r w:rsidR="00CD0380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to </w:t>
      </w:r>
      <w:r w:rsidR="001F213A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further work on solutions other than RRC </w:t>
      </w:r>
      <w:proofErr w:type="spellStart"/>
      <w:r w:rsidR="001F213A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signalling</w:t>
      </w:r>
      <w:proofErr w:type="spellEnd"/>
      <w:r w:rsidR="0065004B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based security </w:t>
      </w:r>
      <w:r w:rsidR="00FD2A71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solutions for inter-CU LTM </w:t>
      </w:r>
      <w:r w:rsidR="003E1A9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non-DC </w:t>
      </w:r>
      <w:r w:rsidR="00FD2A71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DC</w:t>
      </w:r>
      <w:r w:rsidR="003E1A9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case</w:t>
      </w:r>
      <w:r w:rsidR="001F213A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.</w:t>
      </w:r>
    </w:p>
    <w:p w14:paraId="6B0F985A" w14:textId="77777777" w:rsidR="009F22E2" w:rsidRDefault="009F22E2" w:rsidP="00EA2522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</w:p>
    <w:p w14:paraId="1FE2C4E5" w14:textId="447A177C" w:rsidR="00910B39" w:rsidRDefault="00910B39" w:rsidP="00910B39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</w:pPr>
      <w:r w:rsidRPr="007904BD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 xml:space="preserve">Inter-CU </w:t>
      </w:r>
      <w:r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>MCG</w:t>
      </w:r>
      <w:r w:rsidRPr="007904BD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 xml:space="preserve"> LTM </w:t>
      </w:r>
      <w:r w:rsidR="00311F15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>with</w:t>
      </w:r>
      <w:r w:rsidRPr="007904BD">
        <w:rPr>
          <w:rFonts w:ascii="Times New Roman" w:eastAsia="Microsoft YaHei UI" w:hAnsi="Times New Roman" w:cs="Times New Roman"/>
          <w:b/>
          <w:bCs/>
          <w:i/>
          <w:iCs/>
          <w:color w:val="000000"/>
          <w:kern w:val="0"/>
          <w:szCs w:val="21"/>
          <w:u w:val="single"/>
          <w:lang w:val="en-US" w:eastAsia="zh-CN"/>
        </w:rPr>
        <w:t xml:space="preserve"> DC</w:t>
      </w:r>
    </w:p>
    <w:p w14:paraId="4C3E53BE" w14:textId="30DAB1E8" w:rsidR="00BD19BE" w:rsidRPr="001E3EAC" w:rsidRDefault="00833D4D" w:rsidP="00910B39">
      <w:pPr>
        <w:widowControl/>
        <w:spacing w:after="120" w:line="240" w:lineRule="atLeas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>
        <w:rPr>
          <w:rFonts w:ascii="Times New Roman" w:eastAsia="Arial Unicode MS" w:hAnsi="Times New Roman" w:cs="Times New Roman"/>
          <w:kern w:val="0"/>
          <w:szCs w:val="20"/>
          <w:lang w:eastAsia="zh-CN"/>
        </w:rPr>
        <w:t>RAN2 agreed that the</w:t>
      </w:r>
      <w:r w:rsidR="001E3EAC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SCG configuration can be changed (e.g., release or reconfiguration) when the inter-CU MCG LTM is executed</w:t>
      </w:r>
      <w:r w:rsid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>, so t</w:t>
      </w:r>
      <w:r>
        <w:rPr>
          <w:rFonts w:ascii="Times New Roman" w:eastAsia="Arial Unicode MS" w:hAnsi="Times New Roman" w:cs="Times New Roman"/>
          <w:kern w:val="0"/>
          <w:szCs w:val="20"/>
          <w:lang w:eastAsia="zh-CN"/>
        </w:rPr>
        <w:t>here is the case that the network configures the candidates for inter-CU MCG LTM with SCG configuration and MCG LTM with SCG release simultaneously</w:t>
      </w:r>
      <w:r w:rsidR="00380C01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. </w:t>
      </w:r>
      <w:r w:rsidR="00BD19BE" w:rsidRP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Therefore, it is natural to support </w:t>
      </w:r>
      <w:r w:rsidR="003E2FEF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the </w:t>
      </w:r>
      <w:r w:rsidR="00BD19BE" w:rsidRP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>inter</w:t>
      </w:r>
      <w:r w:rsidR="003E2FEF">
        <w:rPr>
          <w:rFonts w:ascii="Times New Roman" w:eastAsia="Arial Unicode MS" w:hAnsi="Times New Roman" w:cs="Times New Roman"/>
          <w:kern w:val="0"/>
          <w:szCs w:val="20"/>
          <w:lang w:eastAsia="zh-CN"/>
        </w:rPr>
        <w:t>-</w:t>
      </w:r>
      <w:r w:rsidR="00BD19BE" w:rsidRP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>CU MCG LTM</w:t>
      </w:r>
      <w:r w:rsid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with SCG addition to </w:t>
      </w:r>
      <w:r w:rsidR="003E2FEF">
        <w:rPr>
          <w:rFonts w:ascii="Times New Roman" w:eastAsia="Arial Unicode MS" w:hAnsi="Times New Roman" w:cs="Times New Roman"/>
          <w:kern w:val="0"/>
          <w:szCs w:val="20"/>
          <w:lang w:eastAsia="zh-CN"/>
        </w:rPr>
        <w:t>ensure that</w:t>
      </w:r>
      <w:r w:rsid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UE can perform </w:t>
      </w:r>
      <w:r w:rsidR="003E2FEF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subsequent LTM </w:t>
      </w:r>
      <w:r w:rsidR="00BD19B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cell switch between those candidates. </w:t>
      </w:r>
    </w:p>
    <w:p w14:paraId="25DABD91" w14:textId="5C7481F4" w:rsidR="00910B39" w:rsidRDefault="00910B39" w:rsidP="00910B39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bookmarkStart w:id="2" w:name="OLE_LINK2"/>
      <w:r w:rsidRPr="003E195C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roposal </w:t>
      </w:r>
      <w:r w:rsidR="00834C06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4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:</w:t>
      </w:r>
      <w:bookmarkEnd w:id="2"/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RAN2 confirm that the inter-CU MCG LTM cell switch with SCG addition is supported.</w:t>
      </w:r>
    </w:p>
    <w:p w14:paraId="3C4786B7" w14:textId="158DDA4C" w:rsidR="0078310F" w:rsidRDefault="0078310F" w:rsidP="00EA2522">
      <w:pPr>
        <w:widowControl/>
        <w:spacing w:after="120" w:line="240" w:lineRule="atLeas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T</w:t>
      </w:r>
      <w:r>
        <w:rPr>
          <w:rFonts w:ascii="Times New Roman" w:eastAsia="Arial Unicode MS" w:hAnsi="Times New Roman" w:cs="Times New Roman"/>
          <w:kern w:val="0"/>
          <w:szCs w:val="20"/>
          <w:lang w:eastAsia="zh-CN"/>
        </w:rPr>
        <w:t>o support inter-CU MCG LTM</w:t>
      </w:r>
      <w:r w:rsidR="00C53B7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with SCG, how to derive/update SCG should be specified. Since the master key is updated during the LTM cell switch procedure, the secondary key should </w:t>
      </w:r>
      <w:r w:rsidR="008C09BB">
        <w:rPr>
          <w:rFonts w:ascii="Times New Roman" w:eastAsia="Arial Unicode MS" w:hAnsi="Times New Roman" w:cs="Times New Roman"/>
          <w:kern w:val="0"/>
          <w:szCs w:val="20"/>
          <w:lang w:eastAsia="zh-CN"/>
        </w:rPr>
        <w:t>also be derived/updated regardless the SCG is kept</w:t>
      </w:r>
      <w:r w:rsidR="000F00F7">
        <w:rPr>
          <w:rFonts w:ascii="Times New Roman" w:eastAsia="Arial Unicode MS" w:hAnsi="Times New Roman" w:cs="Times New Roman"/>
          <w:kern w:val="0"/>
          <w:szCs w:val="20"/>
          <w:lang w:eastAsia="zh-CN"/>
        </w:rPr>
        <w:t>,</w:t>
      </w:r>
      <w:r w:rsidR="007436E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8C09BB">
        <w:rPr>
          <w:rFonts w:ascii="Times New Roman" w:eastAsia="Arial Unicode MS" w:hAnsi="Times New Roman" w:cs="Times New Roman"/>
          <w:kern w:val="0"/>
          <w:szCs w:val="20"/>
          <w:lang w:eastAsia="zh-CN"/>
        </w:rPr>
        <w:t>changed</w:t>
      </w:r>
      <w:r w:rsidR="007436E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or added</w:t>
      </w:r>
      <w:r w:rsidR="0029634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. </w:t>
      </w:r>
      <w:r w:rsidR="00540DA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As UE needs a </w:t>
      </w:r>
      <w:proofErr w:type="spellStart"/>
      <w:r w:rsidR="00540DAA">
        <w:rPr>
          <w:rFonts w:ascii="Times New Roman" w:eastAsia="Arial Unicode MS" w:hAnsi="Times New Roman" w:cs="Times New Roman"/>
          <w:kern w:val="0"/>
          <w:szCs w:val="20"/>
          <w:lang w:eastAsia="zh-CN"/>
        </w:rPr>
        <w:t>sk</w:t>
      </w:r>
      <w:proofErr w:type="spellEnd"/>
      <w:r w:rsidR="00540DA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-counter value to derive secondary key, </w:t>
      </w:r>
      <w:r w:rsidR="00A56DBB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how UE gets this </w:t>
      </w:r>
      <w:proofErr w:type="spellStart"/>
      <w:r w:rsidR="00A56DBB">
        <w:rPr>
          <w:rFonts w:ascii="Times New Roman" w:eastAsia="Arial Unicode MS" w:hAnsi="Times New Roman" w:cs="Times New Roman"/>
          <w:kern w:val="0"/>
          <w:szCs w:val="20"/>
          <w:lang w:eastAsia="zh-CN"/>
        </w:rPr>
        <w:t>sk</w:t>
      </w:r>
      <w:proofErr w:type="spellEnd"/>
      <w:r w:rsidR="00A56DBB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-counter value needs to be specified. And </w:t>
      </w:r>
      <w:r w:rsidR="009C5027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how and when the target SN gets the secondary key also needs to be </w:t>
      </w:r>
      <w:r w:rsidR="009C5027">
        <w:rPr>
          <w:rFonts w:ascii="Times New Roman" w:eastAsia="Arial Unicode MS" w:hAnsi="Times New Roman" w:cs="Times New Roman"/>
          <w:kern w:val="0"/>
          <w:szCs w:val="20"/>
          <w:lang w:eastAsia="zh-CN"/>
        </w:rPr>
        <w:lastRenderedPageBreak/>
        <w:t>specified by RAN3.</w:t>
      </w:r>
      <w:r w:rsidR="00540DA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Since </w:t>
      </w:r>
      <w:r w:rsidR="007B1703">
        <w:rPr>
          <w:rFonts w:ascii="Times New Roman" w:eastAsia="Arial Unicode MS" w:hAnsi="Times New Roman" w:cs="Times New Roman"/>
          <w:kern w:val="0"/>
          <w:szCs w:val="20"/>
          <w:lang w:eastAsia="zh-CN"/>
        </w:rPr>
        <w:t>mechanism of</w:t>
      </w:r>
      <w:r w:rsidR="00FB5EB9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B16D75">
        <w:rPr>
          <w:rFonts w:ascii="Times New Roman" w:eastAsia="Arial Unicode MS" w:hAnsi="Times New Roman" w:cs="Times New Roman"/>
          <w:kern w:val="0"/>
          <w:szCs w:val="20"/>
          <w:lang w:eastAsia="zh-CN"/>
        </w:rPr>
        <w:t>secondary key derivation/update should be up to SA3 decision</w:t>
      </w:r>
      <w:r w:rsidR="00FB5EB9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, </w:t>
      </w:r>
      <w:r w:rsidR="007436EE">
        <w:rPr>
          <w:rFonts w:ascii="Times New Roman" w:eastAsia="Arial Unicode MS" w:hAnsi="Times New Roman" w:cs="Times New Roman"/>
          <w:kern w:val="0"/>
          <w:szCs w:val="20"/>
          <w:lang w:eastAsia="zh-CN"/>
        </w:rPr>
        <w:t>RAN2 can send LS to SA3</w:t>
      </w:r>
      <w:r w:rsidR="00491821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7436EE">
        <w:rPr>
          <w:rFonts w:ascii="Times New Roman" w:eastAsia="Arial Unicode MS" w:hAnsi="Times New Roman" w:cs="Times New Roman"/>
          <w:kern w:val="0"/>
          <w:szCs w:val="20"/>
          <w:lang w:eastAsia="zh-CN"/>
        </w:rPr>
        <w:t>to ask</w:t>
      </w:r>
      <w:r w:rsidR="00FB5EB9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about it</w:t>
      </w:r>
      <w:r w:rsidR="00CD1360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for both initial LTM cell switch and subsequent LTM cell switch.</w:t>
      </w:r>
    </w:p>
    <w:p w14:paraId="3E66F4A1" w14:textId="05CB8712" w:rsidR="00910B39" w:rsidRDefault="0078310F" w:rsidP="00EA2522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r w:rsidRPr="003E195C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roposa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l </w:t>
      </w:r>
      <w:r w:rsidR="00834C06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5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: </w:t>
      </w:r>
      <w:r w:rsidR="0009545D" w:rsidRPr="001F6CC9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I</w:t>
      </w:r>
      <w:r w:rsidR="0009545D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f </w:t>
      </w:r>
      <w:r w:rsidR="002F12CF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inter-C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U</w:t>
      </w:r>
      <w:r w:rsidR="002F12CF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MCG LTM with SCG</w:t>
      </w:r>
      <w:r w:rsidR="00105B84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add</w:t>
      </w:r>
      <w:r w:rsidR="00D4246D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ition is supported</w:t>
      </w:r>
      <w:r w:rsidR="002F12CF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, </w:t>
      </w:r>
      <w:r w:rsidR="00602BD7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RAN2 send</w:t>
      </w:r>
      <w:r w:rsidR="00BD2174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</w:t>
      </w:r>
      <w:r w:rsidR="00602BD7"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LS to SA3 to </w:t>
      </w:r>
      <w:r w:rsid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ask </w:t>
      </w:r>
      <w:r w:rsidR="00E4138F"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how the UE gets the </w:t>
      </w:r>
      <w:proofErr w:type="spellStart"/>
      <w:r w:rsidR="00E4138F"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sk</w:t>
      </w:r>
      <w:proofErr w:type="spellEnd"/>
      <w:r w:rsidR="00E4138F"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-counter value for secondary key derivation and </w:t>
      </w:r>
      <w:r w:rsidR="007B1703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how </w:t>
      </w:r>
      <w:r w:rsidR="00E4138F"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the target SN gets the secondary key, for both initial LTM cell switch and subsequent LTM cell </w:t>
      </w:r>
      <w:r w:rsidR="00E4138F" w:rsidRPr="006518C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switch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.</w:t>
      </w:r>
    </w:p>
    <w:p w14:paraId="3A655411" w14:textId="77777777" w:rsidR="0009545D" w:rsidRPr="00BD2174" w:rsidRDefault="0009545D" w:rsidP="00EA2522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eastAsia="zh-CN"/>
        </w:rPr>
      </w:pPr>
    </w:p>
    <w:p w14:paraId="26040F4A" w14:textId="6C098073" w:rsidR="00910B39" w:rsidRPr="005B71AF" w:rsidRDefault="005B71AF" w:rsidP="005B71AF">
      <w:pPr>
        <w:pStyle w:val="2"/>
        <w:spacing w:after="120"/>
        <w:rPr>
          <w:rFonts w:eastAsia="Arial Unicode MS" w:cs="Times New Roman"/>
          <w:b/>
          <w:bCs/>
          <w:kern w:val="0"/>
          <w:sz w:val="32"/>
          <w:szCs w:val="32"/>
          <w:lang w:eastAsia="zh-CN"/>
        </w:rPr>
      </w:pPr>
      <w:r w:rsidRPr="00F64CC7">
        <w:rPr>
          <w:rFonts w:eastAsia="Arial Unicode MS" w:cs="Times New Roman" w:hint="eastAsia"/>
          <w:kern w:val="0"/>
          <w:sz w:val="32"/>
          <w:szCs w:val="32"/>
          <w:lang w:eastAsia="zh-CN"/>
        </w:rPr>
        <w:t>2</w:t>
      </w:r>
      <w:r w:rsidRPr="00F64CC7">
        <w:rPr>
          <w:rFonts w:eastAsia="Arial Unicode MS" w:cs="Times New Roman"/>
          <w:kern w:val="0"/>
          <w:sz w:val="32"/>
          <w:szCs w:val="32"/>
          <w:lang w:eastAsia="zh-CN"/>
        </w:rPr>
        <w:t>.</w:t>
      </w:r>
      <w:r w:rsidR="00F356D7">
        <w:rPr>
          <w:rFonts w:eastAsia="Arial Unicode MS" w:cs="Times New Roman"/>
          <w:kern w:val="0"/>
          <w:sz w:val="32"/>
          <w:szCs w:val="32"/>
          <w:lang w:eastAsia="zh-CN"/>
        </w:rPr>
        <w:t>2</w:t>
      </w:r>
      <w:r w:rsidR="00F356D7" w:rsidRPr="00F64CC7">
        <w:rPr>
          <w:rFonts w:eastAsia="Arial Unicode MS" w:cs="Times New Roman"/>
          <w:kern w:val="0"/>
          <w:sz w:val="32"/>
          <w:szCs w:val="32"/>
          <w:lang w:eastAsia="zh-CN"/>
        </w:rPr>
        <w:t xml:space="preserve"> </w:t>
      </w:r>
      <w:r w:rsidRPr="00F64CC7">
        <w:rPr>
          <w:rFonts w:eastAsia="Arial Unicode MS" w:cs="Times New Roman"/>
          <w:kern w:val="0"/>
          <w:sz w:val="32"/>
          <w:szCs w:val="32"/>
          <w:lang w:eastAsia="zh-CN"/>
        </w:rPr>
        <w:t xml:space="preserve">inter-CU </w:t>
      </w:r>
      <w:r>
        <w:rPr>
          <w:rFonts w:eastAsia="Arial Unicode MS" w:cs="Times New Roman"/>
          <w:kern w:val="0"/>
          <w:sz w:val="32"/>
          <w:szCs w:val="32"/>
          <w:lang w:eastAsia="zh-CN"/>
        </w:rPr>
        <w:t>S</w:t>
      </w:r>
      <w:r w:rsidRPr="00F64CC7">
        <w:rPr>
          <w:rFonts w:eastAsia="Arial Unicode MS" w:cs="Times New Roman"/>
          <w:kern w:val="0"/>
          <w:sz w:val="32"/>
          <w:szCs w:val="32"/>
          <w:lang w:eastAsia="zh-CN"/>
        </w:rPr>
        <w:t>CG LTM</w:t>
      </w:r>
    </w:p>
    <w:p w14:paraId="1EBF54D1" w14:textId="5AF9A3D5" w:rsidR="005264FD" w:rsidRDefault="00197C2A" w:rsidP="00197C2A">
      <w:pPr>
        <w:widowControl/>
        <w:spacing w:after="120" w:line="240" w:lineRule="atLeast"/>
        <w:rPr>
          <w:rFonts w:ascii="Times New Roman" w:eastAsia="Arial Unicode MS" w:hAnsi="Times New Roman" w:cs="Times New Roman"/>
          <w:kern w:val="0"/>
          <w:szCs w:val="20"/>
          <w:lang w:eastAsia="zh-CN"/>
        </w:rPr>
      </w:pPr>
      <w:r w:rsidRPr="005A15F6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For</w:t>
      </w:r>
      <w:r w:rsidRPr="005A15F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inter-CU </w:t>
      </w:r>
      <w:r w:rsidR="005A15F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SCG </w:t>
      </w:r>
      <w:r w:rsidRPr="005A15F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LTM</w:t>
      </w:r>
      <w:r w:rsidR="005A15F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, RAN2 agreed that </w:t>
      </w:r>
      <w:r w:rsidR="005A15F6">
        <w:rPr>
          <w:rFonts w:ascii="Times New Roman" w:eastAsia="Arial Unicode MS" w:hAnsi="Times New Roman" w:cs="Times New Roman"/>
          <w:kern w:val="0"/>
          <w:szCs w:val="20"/>
          <w:lang w:eastAsia="zh-CN"/>
        </w:rPr>
        <w:t>t</w:t>
      </w:r>
      <w:r w:rsidR="005A15F6"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>he reference configuration for inter-CU SCG LTM at least include SCG part</w:t>
      </w:r>
      <w:r w:rsidR="005A15F6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and whether 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it </w:t>
      </w:r>
      <w:r w:rsidR="00813C75">
        <w:rPr>
          <w:rFonts w:ascii="Times New Roman" w:eastAsia="Arial Unicode MS" w:hAnsi="Times New Roman" w:cs="Times New Roman"/>
          <w:kern w:val="0"/>
          <w:szCs w:val="20"/>
          <w:lang w:eastAsia="zh-CN"/>
        </w:rPr>
        <w:t>include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s</w:t>
      </w:r>
      <w:r w:rsidR="00813C7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5A15F6">
        <w:rPr>
          <w:rFonts w:ascii="Times New Roman" w:eastAsia="Arial Unicode MS" w:hAnsi="Times New Roman" w:cs="Times New Roman"/>
          <w:kern w:val="0"/>
          <w:szCs w:val="20"/>
          <w:lang w:eastAsia="zh-CN"/>
        </w:rPr>
        <w:t>th</w:t>
      </w:r>
      <w:r w:rsidR="00813C75">
        <w:rPr>
          <w:rFonts w:ascii="Times New Roman" w:eastAsia="Arial Unicode MS" w:hAnsi="Times New Roman" w:cs="Times New Roman"/>
          <w:kern w:val="0"/>
          <w:szCs w:val="20"/>
          <w:lang w:eastAsia="zh-CN"/>
        </w:rPr>
        <w:t>e</w:t>
      </w:r>
      <w:r w:rsidR="005A15F6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MCG part </w:t>
      </w:r>
      <w:r w:rsidR="00813C75">
        <w:rPr>
          <w:rFonts w:ascii="Times New Roman" w:eastAsia="Arial Unicode MS" w:hAnsi="Times New Roman" w:cs="Times New Roman"/>
          <w:kern w:val="0"/>
          <w:szCs w:val="20"/>
          <w:lang w:eastAsia="zh-CN"/>
        </w:rPr>
        <w:t>is still FFS.</w:t>
      </w:r>
      <w:r w:rsidR="005A15F6" w:rsidRPr="0023234A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>Due to RAN2 support coexistence of inter-SN LTM and intra-MN LTM, there is the case that the UE perform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s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the intra-MN LTM first and then trigger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s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the inter-</w:t>
      </w:r>
      <w:r w:rsidR="00A95D94"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SN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A95D94"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LTM.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In this case, the MCG configuration is changed due to first intra-MN LTM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. And then for inter-SN LTM procedure, </w:t>
      </w:r>
      <w:r w:rsidR="00A95D94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if the MCG part is not included in the reference configuration,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>the UE generate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>s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the MCG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part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configuration based on the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changed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>MCG configuration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(i.e., MCG configuration 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after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the first </w:t>
      </w:r>
      <w:r w:rsidR="00E06E65"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intra-MN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E06E65"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LTM)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instead of the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original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MCG configuration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(i.e., MCG configuration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before the first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intra-MN 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>LTM procedure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>)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>, which may misalignment with network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. </w:t>
      </w:r>
      <w:r w:rsidR="009B71CC">
        <w:rPr>
          <w:rFonts w:ascii="Times New Roman" w:eastAsia="Arial Unicode MS" w:hAnsi="Times New Roman" w:cs="Times New Roman" w:hint="eastAsia"/>
          <w:kern w:val="0"/>
          <w:szCs w:val="20"/>
          <w:lang w:eastAsia="zh-CN"/>
        </w:rPr>
        <w:t>Alternatively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,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the UE </w:t>
      </w:r>
      <w:r w:rsidR="009B71CC">
        <w:rPr>
          <w:rFonts w:ascii="Times New Roman" w:eastAsia="Arial Unicode MS" w:hAnsi="Times New Roman" w:cs="Times New Roman"/>
          <w:kern w:val="0"/>
          <w:szCs w:val="20"/>
          <w:lang w:eastAsia="zh-CN"/>
        </w:rPr>
        <w:t>can</w:t>
      </w:r>
      <w:r w:rsidR="005264FD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store the MCG configuration before</w:t>
      </w:r>
      <w:r w:rsidR="00C43DCE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534A7E">
        <w:rPr>
          <w:rFonts w:ascii="Times New Roman" w:eastAsia="Arial Unicode MS" w:hAnsi="Times New Roman" w:cs="Times New Roman"/>
          <w:kern w:val="0"/>
          <w:szCs w:val="20"/>
          <w:lang w:eastAsia="zh-CN"/>
        </w:rPr>
        <w:t>the first LTM execution and generate the MCG configuration based on the stored configuration</w:t>
      </w:r>
      <w:r w:rsidR="00B13819">
        <w:rPr>
          <w:rFonts w:ascii="Times New Roman" w:eastAsia="Arial Unicode MS" w:hAnsi="Times New Roman" w:cs="Times New Roman"/>
          <w:kern w:val="0"/>
          <w:szCs w:val="20"/>
          <w:lang w:eastAsia="zh-CN"/>
        </w:rPr>
        <w:t>, which is complicated</w:t>
      </w:r>
      <w:r w:rsidR="00534A7E">
        <w:rPr>
          <w:rFonts w:ascii="Times New Roman" w:eastAsia="Arial Unicode MS" w:hAnsi="Times New Roman" w:cs="Times New Roman"/>
          <w:kern w:val="0"/>
          <w:szCs w:val="20"/>
          <w:lang w:eastAsia="zh-CN"/>
        </w:rPr>
        <w:t>.</w:t>
      </w:r>
      <w:r w:rsidR="00B13819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 </w:t>
      </w:r>
      <w:r w:rsidR="00E06E65">
        <w:rPr>
          <w:rFonts w:ascii="Times New Roman" w:eastAsia="Arial Unicode MS" w:hAnsi="Times New Roman" w:cs="Times New Roman"/>
          <w:kern w:val="0"/>
          <w:szCs w:val="20"/>
          <w:lang w:eastAsia="zh-CN"/>
        </w:rPr>
        <w:t xml:space="preserve">In order to avoid the misalignment configuration or complicated mechanism, </w:t>
      </w:r>
      <w:r w:rsidR="00B13819">
        <w:rPr>
          <w:rFonts w:ascii="Times New Roman" w:eastAsia="Arial Unicode MS" w:hAnsi="Times New Roman" w:cs="Times New Roman"/>
          <w:kern w:val="0"/>
          <w:szCs w:val="20"/>
          <w:lang w:eastAsia="zh-CN"/>
        </w:rPr>
        <w:t>we think the simplest way is included the MCG part in reference configuration.</w:t>
      </w:r>
    </w:p>
    <w:p w14:paraId="3CEA69BA" w14:textId="43919D7C" w:rsidR="00F23FD8" w:rsidRPr="0067598D" w:rsidRDefault="00F23FD8" w:rsidP="00197C2A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r w:rsidRPr="0067598D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roposal </w:t>
      </w:r>
      <w:r w:rsidR="00834C06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6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: For inter-CU SCG LTM, the reference configuration should </w:t>
      </w:r>
      <w:r w:rsidR="00A919DA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include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the MCG part.</w:t>
      </w:r>
    </w:p>
    <w:p w14:paraId="4E892747" w14:textId="77777777" w:rsidR="00E24CE8" w:rsidRDefault="00E24CE8" w:rsidP="00DA2649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</w:p>
    <w:p w14:paraId="18DE3E65" w14:textId="70B1F1C0" w:rsidR="003A00A5" w:rsidRDefault="006F0E5D" w:rsidP="004046E2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I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n CPAC, upon execution of CPAC procedure, the UE transmits </w:t>
      </w:r>
      <w:r w:rsidR="00B7611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a </w:t>
      </w:r>
      <w:r w:rsidR="00B75C4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MN </w:t>
      </w:r>
      <w:proofErr w:type="spellStart"/>
      <w:r w:rsidR="00EA0B7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534AA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including </w:t>
      </w:r>
      <w:r w:rsidR="00B7611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SN </w:t>
      </w:r>
      <w:proofErr w:type="spellStart"/>
      <w:r w:rsidR="00B7611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B7611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 and </w:t>
      </w:r>
      <w:r w:rsidR="005E75F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the</w:t>
      </w:r>
      <w:r w:rsidR="00363DCA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5E75F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identity</w:t>
      </w:r>
      <w:r w:rsidR="00363DCA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of the applied conditional reconfiguration</w:t>
      </w:r>
      <w:r w:rsidR="008D4A4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  <w:r w:rsidR="00EF74DA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motivation </w:t>
      </w:r>
      <w:r w:rsidR="006D1C7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behind is to assist the MN to </w:t>
      </w:r>
      <w:r w:rsidR="006D1C7C" w:rsidRPr="00E64926">
        <w:rPr>
          <w:rFonts w:ascii="Times New Roman" w:eastAsia="Arial Unicode MS" w:hAnsi="Times New Roman" w:cs="Times New Roman"/>
          <w:kern w:val="0"/>
          <w:szCs w:val="20"/>
          <w:lang w:eastAsia="zh-CN"/>
        </w:rPr>
        <w:t>identify</w:t>
      </w:r>
      <w:r w:rsidR="006D1C7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target SN</w:t>
      </w:r>
      <w:r w:rsidR="007203C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of the CPAC procedure. </w:t>
      </w:r>
      <w:r w:rsidR="003A00A5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During</w:t>
      </w:r>
      <w:r w:rsidR="003A00A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last meeting, it was agreed that</w:t>
      </w:r>
      <w:r w:rsidR="0094522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945229" w:rsidRPr="0094522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upon execution of inter-SN SCG LTM, the UE sends an MN </w:t>
      </w:r>
      <w:proofErr w:type="spellStart"/>
      <w:r w:rsidR="00945229" w:rsidRPr="0094522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945229" w:rsidRPr="0094522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 to the MN, which includes an SN </w:t>
      </w:r>
      <w:proofErr w:type="spellStart"/>
      <w:r w:rsidR="00945229" w:rsidRPr="004046E2">
        <w:rPr>
          <w:rFonts w:ascii="Times New Roman" w:eastAsia="Arial Unicode MS" w:hAnsi="Times New Roman" w:cs="Times New Roman"/>
          <w:kern w:val="0"/>
          <w:szCs w:val="20"/>
          <w:lang w:eastAsia="zh-CN"/>
        </w:rPr>
        <w:t>RRCReconfigurationComplete</w:t>
      </w:r>
      <w:proofErr w:type="spellEnd"/>
      <w:r w:rsidR="00945229" w:rsidRPr="00945229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message.</w:t>
      </w:r>
      <w:r w:rsidR="004F290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Similar as CPAC, </w:t>
      </w:r>
      <w:r w:rsidR="00AE73D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to assisted the </w:t>
      </w:r>
      <w:r w:rsidR="005D7C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MN to identify the target SN, </w:t>
      </w:r>
      <w:r w:rsidR="004F290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the UE should include the identity of the applied LTM candidate configuration</w:t>
      </w:r>
      <w:r w:rsidR="005D7C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 the MN </w:t>
      </w:r>
      <w:proofErr w:type="spellStart"/>
      <w:r w:rsidR="005D7C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5D7C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</w:t>
      </w:r>
      <w:r w:rsidR="004F290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p w14:paraId="068FB858" w14:textId="32A91C22" w:rsidR="007211D8" w:rsidRDefault="008C31A0" w:rsidP="004046E2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Additionally, in Rel-18</w:t>
      </w:r>
      <w:r w:rsidR="00533A5F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intra-CU LTM, it was agree</w:t>
      </w:r>
      <w:r w:rsidR="00957AB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d</w:t>
      </w:r>
      <w:r w:rsidR="00533A5F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to include</w:t>
      </w:r>
      <w:r w:rsidR="00AD5BD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</w:t>
      </w:r>
      <w:r w:rsidR="005E75F3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identity</w:t>
      </w:r>
      <w:r w:rsidR="00AD5BD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of the</w:t>
      </w:r>
      <w:r w:rsidR="00533A5F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B82E3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applied LTM candidate configuration i</w:t>
      </w:r>
      <w:r w:rsidR="00AD5BD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n the </w:t>
      </w:r>
      <w:proofErr w:type="spellStart"/>
      <w:r w:rsidR="00AD5BD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AD5BD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message, with the motivation behind is to</w:t>
      </w:r>
      <w:r w:rsidR="0066494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indicate to the </w:t>
      </w:r>
      <w:proofErr w:type="spellStart"/>
      <w:r w:rsidR="0066494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gNB</w:t>
      </w:r>
      <w:proofErr w:type="spellEnd"/>
      <w:r w:rsidR="0066494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-</w:t>
      </w:r>
      <w:r w:rsidR="0066494B">
        <w:rPr>
          <w:rFonts w:ascii="Times New Roman" w:eastAsia="Microsoft YaHei UI" w:hAnsi="Times New Roman" w:cs="Times New Roman" w:hint="eastAsia"/>
          <w:color w:val="000000"/>
          <w:kern w:val="0"/>
          <w:szCs w:val="21"/>
          <w:lang w:val="en-US" w:eastAsia="zh-CN"/>
        </w:rPr>
        <w:t>CU</w:t>
      </w:r>
      <w:r w:rsidR="0066494B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that </w:t>
      </w:r>
      <w:r w:rsidR="008E306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the </w:t>
      </w:r>
      <w:proofErr w:type="spellStart"/>
      <w:r w:rsidR="008E306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8E3064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is </w:t>
      </w:r>
      <w:r w:rsidR="00780C91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for the LTM cell switch procedure, in case that LTM and CHO 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are</w:t>
      </w:r>
      <w:r w:rsidR="00780C91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configured for the same 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candidate </w:t>
      </w:r>
      <w:r w:rsidR="00780C91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cell, or multiple LTM configuration </w:t>
      </w:r>
      <w:r w:rsidR="004D1B2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are</w:t>
      </w:r>
      <w:r w:rsidR="00780C91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16700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associated with 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the same candidate</w:t>
      </w:r>
      <w:r w:rsidR="0016700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cell</w:t>
      </w:r>
      <w:r w:rsidR="00780C91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corresponding chairman</w:t>
      </w:r>
      <w:r w:rsidR="004D1B2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’s</w:t>
      </w:r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note can be seen in the below table.</w:t>
      </w:r>
      <w:r w:rsidR="0016700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</w:t>
      </w:r>
      <w:r w:rsidR="0072479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For 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SN/SCG, it is also possible that LTM </w:t>
      </w:r>
      <w:r w:rsidR="00422D6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and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CPAC are configured for the same candidate </w:t>
      </w:r>
      <w:proofErr w:type="spellStart"/>
      <w:r w:rsidR="00BD3DB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PSC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ell</w:t>
      </w:r>
      <w:proofErr w:type="spellEnd"/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, or multiple LTM configuration are associated with the same candidate </w:t>
      </w:r>
      <w:proofErr w:type="spellStart"/>
      <w:r w:rsidR="00BD3DB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PSC</w:t>
      </w:r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ell</w:t>
      </w:r>
      <w:proofErr w:type="spellEnd"/>
      <w:r w:rsidR="003A7252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. </w:t>
      </w:r>
      <w:r w:rsidR="00167005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Therefore, </w:t>
      </w:r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for inter-CU SCG LTM,</w:t>
      </w:r>
      <w:r w:rsidR="005D7C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to assist the target </w:t>
      </w:r>
      <w:r w:rsidR="00D429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SN to ident</w:t>
      </w:r>
      <w:r w:rsidR="004D1B2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ify </w:t>
      </w:r>
      <w:r w:rsidR="00D4295D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the applied LTM candidate configuration,</w:t>
      </w:r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UE should also include</w:t>
      </w:r>
      <w:r w:rsidR="004D1B2E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the identity of the applied LTM candidate configuration</w:t>
      </w:r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in the SN </w:t>
      </w:r>
      <w:proofErr w:type="spellStart"/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AA5C60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 xml:space="preserve"> message</w:t>
      </w:r>
      <w:r w:rsidR="00FF0906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73B" w14:paraId="257BFDC9" w14:textId="77777777" w:rsidTr="008C773B">
        <w:tc>
          <w:tcPr>
            <w:tcW w:w="9629" w:type="dxa"/>
          </w:tcPr>
          <w:p w14:paraId="2FDCA86B" w14:textId="77777777" w:rsidR="00F315A6" w:rsidRPr="00A066A8" w:rsidRDefault="00F315A6" w:rsidP="00F315A6">
            <w:pPr>
              <w:pStyle w:val="Doc-title"/>
            </w:pPr>
            <w:r w:rsidRPr="00A066A8">
              <w:t>R2-2403177</w:t>
            </w:r>
            <w:r w:rsidRPr="00A066A8">
              <w:tab/>
              <w:t>[E068][E231][E074][E240][S792]Resolution of remaining RILs for LTM</w:t>
            </w:r>
            <w:r w:rsidRPr="00A066A8">
              <w:tab/>
              <w:t>Ericsson</w:t>
            </w:r>
            <w:r w:rsidRPr="00A066A8">
              <w:tab/>
              <w:t>discussion</w:t>
            </w:r>
            <w:r w:rsidRPr="00A066A8">
              <w:tab/>
              <w:t>Rel-18</w:t>
            </w:r>
            <w:r w:rsidRPr="00A066A8">
              <w:tab/>
              <w:t>NR_Mob_enh2-Core</w:t>
            </w:r>
            <w:r w:rsidRPr="00A066A8">
              <w:tab/>
              <w:t>Late</w:t>
            </w:r>
          </w:p>
          <w:p w14:paraId="3F35D847" w14:textId="77777777" w:rsidR="00F315A6" w:rsidRPr="00A066A8" w:rsidRDefault="00F315A6" w:rsidP="00F315A6">
            <w:pPr>
              <w:pStyle w:val="Doc-text2"/>
            </w:pPr>
          </w:p>
          <w:p w14:paraId="0FB6F99B" w14:textId="77777777" w:rsidR="00F315A6" w:rsidRPr="00A066A8" w:rsidRDefault="00F315A6" w:rsidP="00F315A6">
            <w:pPr>
              <w:pStyle w:val="Doc-text2"/>
            </w:pPr>
            <w:r w:rsidRPr="00A066A8">
              <w:t>E74: “Transaction ID”</w:t>
            </w:r>
          </w:p>
          <w:p w14:paraId="799272AA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Apple agrees with Ericsson proposal, and think this is helpful for R19 as well. </w:t>
            </w:r>
          </w:p>
          <w:p w14:paraId="0245EF47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CATT think it is not a valid case that multiple configurations are applicable for one target cell. </w:t>
            </w:r>
          </w:p>
          <w:p w14:paraId="4FF932A9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>MTK think now we have some cases where this may apply and think this is helpful for R19</w:t>
            </w:r>
          </w:p>
          <w:p w14:paraId="26195C42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HW think the only scenario is LTM and CHO config for the same cell, think only 1 bit is needed. </w:t>
            </w:r>
          </w:p>
          <w:p w14:paraId="35F518CF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vivo prefer to not do any optimization, can configure different C-RNTI for different config. </w:t>
            </w:r>
          </w:p>
          <w:p w14:paraId="16C585F5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LGE think that with extended transaction ID space this is resolved. </w:t>
            </w:r>
          </w:p>
          <w:p w14:paraId="32B0C9CB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>Xiaomi think that complete message already contains the conditional configuration ID.</w:t>
            </w:r>
          </w:p>
          <w:p w14:paraId="433A36A8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Ericsson think there can be multiple LTM configs per target cell, and think that CRNTI check does not work. </w:t>
            </w:r>
          </w:p>
          <w:p w14:paraId="2B4F9091" w14:textId="77777777" w:rsidR="00F315A6" w:rsidRPr="00A066A8" w:rsidRDefault="00F315A6" w:rsidP="00F315A6">
            <w:pPr>
              <w:pStyle w:val="Doc-text2"/>
            </w:pPr>
            <w:r w:rsidRPr="00A066A8">
              <w:t>-</w:t>
            </w:r>
            <w:r w:rsidRPr="00A066A8">
              <w:tab/>
              <w:t xml:space="preserve">Intel support this proposal, it seems to be a clean solution. Lenovo as well. </w:t>
            </w:r>
          </w:p>
          <w:p w14:paraId="2669D3BC" w14:textId="77777777" w:rsidR="00F315A6" w:rsidRPr="00A066A8" w:rsidRDefault="00F315A6" w:rsidP="00F315A6">
            <w:pPr>
              <w:pStyle w:val="Doc-text2"/>
            </w:pPr>
            <w:r w:rsidRPr="00A066A8">
              <w:lastRenderedPageBreak/>
              <w:t>-</w:t>
            </w:r>
            <w:r w:rsidRPr="00A066A8">
              <w:tab/>
              <w:t>Nokia wonders if this is really a real problem</w:t>
            </w:r>
            <w:proofErr w:type="gramStart"/>
            <w:r w:rsidRPr="00A066A8">
              <w:t xml:space="preserve"> ..</w:t>
            </w:r>
            <w:proofErr w:type="gramEnd"/>
            <w:r w:rsidRPr="00A066A8">
              <w:t xml:space="preserve"> </w:t>
            </w:r>
          </w:p>
          <w:p w14:paraId="44EC8A98" w14:textId="77777777" w:rsidR="00F315A6" w:rsidRPr="00A066A8" w:rsidRDefault="00F315A6" w:rsidP="00F315A6">
            <w:pPr>
              <w:pStyle w:val="Doc-text2"/>
            </w:pPr>
          </w:p>
          <w:p w14:paraId="04C57090" w14:textId="6AAFE403" w:rsidR="008C773B" w:rsidRPr="00533A5F" w:rsidRDefault="00F315A6" w:rsidP="00533A5F">
            <w:pPr>
              <w:pStyle w:val="Agreement"/>
            </w:pPr>
            <w:bookmarkStart w:id="3" w:name="_Toc163569837"/>
            <w:r w:rsidRPr="00A066A8">
              <w:t xml:space="preserve">Upon an LTM cell switch, the UE includes the applied LTM candidate configuration identifier within the </w:t>
            </w:r>
            <w:proofErr w:type="spellStart"/>
            <w:r w:rsidRPr="00A066A8">
              <w:rPr>
                <w:i/>
                <w:iCs/>
              </w:rPr>
              <w:t>RRCReconfigurationComplete</w:t>
            </w:r>
            <w:proofErr w:type="spellEnd"/>
            <w:r w:rsidRPr="00A066A8">
              <w:t xml:space="preserve"> message.</w:t>
            </w:r>
            <w:bookmarkEnd w:id="3"/>
          </w:p>
        </w:tc>
      </w:tr>
    </w:tbl>
    <w:p w14:paraId="022E4516" w14:textId="77777777" w:rsidR="008C773B" w:rsidRDefault="008C773B" w:rsidP="00DA2649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</w:p>
    <w:p w14:paraId="63EBD015" w14:textId="505C1A73" w:rsidR="000F779C" w:rsidRDefault="00AA2808" w:rsidP="00DA2649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P</w:t>
      </w: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roposal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834C0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7</w:t>
      </w:r>
      <w:r w:rsidR="00834C06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a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. </w:t>
      </w:r>
      <w:r w:rsidR="00D4295D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For inter-CU SCG LTM, to assist the MN to identify the target SN</w:t>
      </w:r>
      <w:r w:rsidR="00812E31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, </w:t>
      </w: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UE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includes </w:t>
      </w:r>
      <w:r w:rsidR="002F634E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the </w:t>
      </w:r>
      <w:r w:rsidR="005E75F3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identity</w:t>
      </w:r>
      <w:r w:rsidR="00D4295D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of </w:t>
      </w:r>
      <w:r w:rsidR="002F634E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applied LTM candidate configuration </w:t>
      </w:r>
      <w:r w:rsidR="00D4295D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in</w:t>
      </w:r>
      <w:r w:rsidR="00957AB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</w:t>
      </w:r>
      <w:r w:rsidR="00D4295D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MN </w:t>
      </w:r>
      <w:proofErr w:type="spellStart"/>
      <w:r w:rsidR="00D4295D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="00D4295D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message</w:t>
      </w:r>
      <w:r w:rsidR="000F779C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p w14:paraId="0D14398B" w14:textId="681A5C6F" w:rsidR="000F779C" w:rsidRPr="007211D8" w:rsidRDefault="000F779C" w:rsidP="00DA2649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roposal </w:t>
      </w:r>
      <w:r w:rsidR="00834C0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7</w:t>
      </w:r>
      <w:r w:rsidR="00834C06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b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. </w:t>
      </w:r>
      <w:r w:rsidR="00D4295D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For inter-CU SCG LTM, to assist the SN to identi</w:t>
      </w:r>
      <w:r w:rsidR="00662615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fy</w:t>
      </w:r>
      <w:r w:rsidR="00D4295D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 applied LTM candidate configuration,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UE includes</w:t>
      </w:r>
      <w:r w:rsidR="00957AB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</w:t>
      </w:r>
      <w:r w:rsidR="0072479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5E75F3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identity</w:t>
      </w:r>
      <w:r w:rsidR="00957AB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of </w:t>
      </w:r>
      <w:r w:rsidR="00957ABC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applied LTM candidate configuration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in </w:t>
      </w:r>
      <w:r w:rsidR="00FE7D85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the </w:t>
      </w:r>
      <w:r w:rsidR="00D40962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embedded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SN </w:t>
      </w:r>
      <w:proofErr w:type="spellStart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message.</w:t>
      </w:r>
    </w:p>
    <w:p w14:paraId="4AFA246A" w14:textId="77777777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7953E0AE" w14:textId="0B48BEA6" w:rsidR="00EA2522" w:rsidRPr="007B77EC" w:rsidRDefault="00EA2522" w:rsidP="00EA2522">
      <w:pPr>
        <w:widowControl/>
        <w:spacing w:line="240" w:lineRule="atLeast"/>
        <w:rPr>
          <w:rFonts w:ascii="Times New Roman" w:eastAsia="Yu Gothic Medium" w:hAnsi="Times New Roman" w:cs="Times New Roman"/>
          <w:kern w:val="0"/>
          <w:szCs w:val="21"/>
          <w:lang w:val="en-US"/>
        </w:rPr>
      </w:pPr>
      <w:r w:rsidRPr="007B77EC">
        <w:rPr>
          <w:rFonts w:ascii="Times New Roman" w:eastAsia="Yu Gothic Medium" w:hAnsi="Times New Roman" w:cs="Times New Roman"/>
          <w:kern w:val="0"/>
          <w:szCs w:val="21"/>
          <w:lang w:val="en-US"/>
        </w:rPr>
        <w:t>In this contribution we discussed</w:t>
      </w:r>
      <w:r w:rsidR="001911FC" w:rsidRPr="007B77EC">
        <w:rPr>
          <w:rFonts w:ascii="Times New Roman" w:eastAsia="Yu Gothic Medium" w:hAnsi="Times New Roman" w:cs="Times New Roman"/>
          <w:kern w:val="0"/>
          <w:szCs w:val="21"/>
          <w:lang w:val="en-US"/>
        </w:rPr>
        <w:t xml:space="preserve"> some issues related to inter-CU LTM</w:t>
      </w:r>
      <w:r w:rsidR="001C32F8" w:rsidRPr="007B77EC">
        <w:rPr>
          <w:rFonts w:ascii="Times New Roman" w:eastAsia="Yu Gothic Medium" w:hAnsi="Times New Roman" w:cs="Times New Roman"/>
          <w:kern w:val="0"/>
          <w:szCs w:val="21"/>
          <w:lang w:val="en-US"/>
        </w:rPr>
        <w:t xml:space="preserve"> and </w:t>
      </w:r>
      <w:r w:rsidR="00D24061" w:rsidRPr="007B77EC">
        <w:rPr>
          <w:rFonts w:ascii="Times New Roman" w:eastAsia="Yu Gothic Medium" w:hAnsi="Times New Roman" w:cs="Times New Roman"/>
          <w:kern w:val="0"/>
          <w:szCs w:val="21"/>
          <w:lang w:val="en-US"/>
        </w:rPr>
        <w:t>made the following proposals.</w:t>
      </w:r>
    </w:p>
    <w:p w14:paraId="21DF5BD0" w14:textId="36347E5C" w:rsidR="00EA2522" w:rsidRPr="00E64926" w:rsidRDefault="0089230F" w:rsidP="00E64926">
      <w:pPr>
        <w:widowControl/>
        <w:spacing w:beforeLines="50" w:before="120" w:line="240" w:lineRule="atLeast"/>
        <w:rPr>
          <w:rFonts w:ascii="Times New Roman" w:eastAsia="Yu Gothic Medium" w:hAnsi="Times New Roman" w:cs="Times New Roman"/>
          <w:i/>
          <w:iCs/>
          <w:kern w:val="0"/>
          <w:szCs w:val="21"/>
          <w:u w:val="single"/>
          <w:lang w:val="en-US"/>
        </w:rPr>
      </w:pPr>
      <w:r w:rsidRPr="00E64926">
        <w:rPr>
          <w:rFonts w:ascii="Times New Roman" w:eastAsia="Yu Gothic Medium" w:hAnsi="Times New Roman" w:cs="Times New Roman"/>
          <w:i/>
          <w:iCs/>
          <w:kern w:val="0"/>
          <w:szCs w:val="21"/>
          <w:u w:val="single"/>
          <w:lang w:val="en-US"/>
        </w:rPr>
        <w:t>inter-CU MCG LTM</w:t>
      </w:r>
    </w:p>
    <w:p w14:paraId="21C1828C" w14:textId="77777777" w:rsidR="007845F5" w:rsidRPr="007B77EC" w:rsidRDefault="007845F5" w:rsidP="007845F5">
      <w:pPr>
        <w:widowControl/>
        <w:spacing w:after="120" w:line="240" w:lineRule="atLeas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Proposal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1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: For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non-DC 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inter-CU LTM, either the source </w:t>
      </w:r>
      <w:proofErr w:type="spellStart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or the candidate </w:t>
      </w:r>
      <w:proofErr w:type="spellStart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can prepare the reference configuration, and the source </w:t>
      </w:r>
      <w:proofErr w:type="spellStart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gNB</w:t>
      </w:r>
      <w:proofErr w:type="spellEnd"/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can decide which node should prepare it.</w:t>
      </w:r>
    </w:p>
    <w:p w14:paraId="56A4E847" w14:textId="4C12E9D7" w:rsidR="007845F5" w:rsidRDefault="007845F5" w:rsidP="007845F5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7B77EC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Proposal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165A1B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2</w:t>
      </w:r>
      <w:r w:rsidRPr="007B77EC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: CFRA-based LTM can be supported for inter-CU LTM.</w:t>
      </w:r>
    </w:p>
    <w:p w14:paraId="413768ED" w14:textId="1AE5319E" w:rsidR="00834C06" w:rsidRPr="00834C06" w:rsidRDefault="00834C06" w:rsidP="007845F5">
      <w:pPr>
        <w:widowControl/>
        <w:spacing w:after="120" w:line="240" w:lineRule="atLeas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097D14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</w:t>
      </w:r>
      <w:r w:rsidRPr="00097D1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roposal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3</w:t>
      </w:r>
      <w:r w:rsidRPr="00097D14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: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RAN2 sends </w:t>
      </w:r>
      <w:r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reply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LS to SA3 to further work on solutions other than RRC </w:t>
      </w:r>
      <w:proofErr w:type="spellStart"/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signalling</w:t>
      </w:r>
      <w:proofErr w:type="spellEnd"/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based security solutions for inter-CU LTM non-DC DC case.</w:t>
      </w:r>
    </w:p>
    <w:p w14:paraId="4F8777CE" w14:textId="5658F174" w:rsidR="007845F5" w:rsidRDefault="007845F5" w:rsidP="007845F5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r w:rsidRPr="003E195C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roposal </w:t>
      </w:r>
      <w:r w:rsidR="00834C06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4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: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RAN2 confirm that </w:t>
      </w:r>
      <w:r w:rsidRPr="00E6492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the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inter-CU MCG LTM cell switch with SCG addition is supported.</w:t>
      </w:r>
    </w:p>
    <w:p w14:paraId="5558A1C0" w14:textId="3D7C04E3" w:rsidR="00020BCA" w:rsidRDefault="00020BCA" w:rsidP="00020BCA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bookmarkStart w:id="4" w:name="OLE_LINK149"/>
      <w:r w:rsidRPr="003E195C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3E195C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roposa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l 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5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: </w:t>
      </w:r>
      <w:r w:rsidRPr="001F6CC9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I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f inter-CU MCG LTM with SCG addition is supported, RAN2 send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LS to SA3 to 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ask </w:t>
      </w:r>
      <w:r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how the UE gets the </w:t>
      </w:r>
      <w:proofErr w:type="spellStart"/>
      <w:r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sk</w:t>
      </w:r>
      <w:proofErr w:type="spellEnd"/>
      <w:r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-counter value for secondary key derivation and 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how </w:t>
      </w:r>
      <w:r w:rsidRPr="00E4138F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the target SN gets the secondary key, for both initial LTM cell switch and subsequent LTM cell </w:t>
      </w:r>
      <w:r w:rsidRPr="006518C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switch</w:t>
      </w:r>
      <w:r w:rsidRPr="001F6CC9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.</w:t>
      </w:r>
    </w:p>
    <w:bookmarkEnd w:id="4"/>
    <w:p w14:paraId="64341DED" w14:textId="1E61F142" w:rsidR="0089230F" w:rsidRPr="00E64926" w:rsidRDefault="0089230F" w:rsidP="0089230F">
      <w:pPr>
        <w:widowControl/>
        <w:spacing w:line="240" w:lineRule="atLeast"/>
        <w:rPr>
          <w:rFonts w:ascii="Times New Roman" w:eastAsia="Yu Gothic Medium" w:hAnsi="Times New Roman" w:cs="Times New Roman"/>
          <w:i/>
          <w:iCs/>
          <w:kern w:val="0"/>
          <w:szCs w:val="21"/>
          <w:u w:val="single"/>
          <w:lang w:val="en-US"/>
        </w:rPr>
      </w:pPr>
      <w:r w:rsidRPr="00E64926">
        <w:rPr>
          <w:rFonts w:ascii="Times New Roman" w:eastAsia="Yu Gothic Medium" w:hAnsi="Times New Roman" w:cs="Times New Roman"/>
          <w:i/>
          <w:iCs/>
          <w:kern w:val="0"/>
          <w:szCs w:val="21"/>
          <w:u w:val="single"/>
          <w:lang w:val="en-US"/>
        </w:rPr>
        <w:t>inter-CU SCG LTM</w:t>
      </w:r>
    </w:p>
    <w:p w14:paraId="32EBD653" w14:textId="4189A176" w:rsidR="007845F5" w:rsidRPr="0067598D" w:rsidRDefault="007845F5" w:rsidP="007845F5">
      <w:pPr>
        <w:widowControl/>
        <w:spacing w:after="120" w:line="240" w:lineRule="atLeast"/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</w:pPr>
      <w:r w:rsidRPr="0067598D">
        <w:rPr>
          <w:rFonts w:ascii="Times New Roman" w:eastAsia="Arial Unicode MS" w:hAnsi="Times New Roman" w:cs="Times New Roman" w:hint="eastAsia"/>
          <w:b/>
          <w:bCs/>
          <w:kern w:val="0"/>
          <w:szCs w:val="20"/>
          <w:lang w:eastAsia="zh-CN"/>
        </w:rPr>
        <w:t>P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roposal </w:t>
      </w:r>
      <w:r w:rsidR="00AE5116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6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: For inter-CU SCG LTM, the reference configuration should </w:t>
      </w:r>
      <w:r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>include</w:t>
      </w:r>
      <w:r w:rsidRPr="0067598D">
        <w:rPr>
          <w:rFonts w:ascii="Times New Roman" w:eastAsia="Arial Unicode MS" w:hAnsi="Times New Roman" w:cs="Times New Roman"/>
          <w:b/>
          <w:bCs/>
          <w:kern w:val="0"/>
          <w:szCs w:val="20"/>
          <w:lang w:eastAsia="zh-CN"/>
        </w:rPr>
        <w:t xml:space="preserve"> the MCG part.</w:t>
      </w:r>
    </w:p>
    <w:p w14:paraId="1C89F27E" w14:textId="2EDFD0F8" w:rsidR="007845F5" w:rsidRDefault="007845F5" w:rsidP="007845F5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P</w:t>
      </w: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roposal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</w:t>
      </w:r>
      <w:r w:rsidR="00AE5116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7</w:t>
      </w:r>
      <w:r w:rsidR="00AE5116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a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.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For inter-CU SCG LTM, to assist the MN to identify the target SN, </w:t>
      </w: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UE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includes the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identity of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applied LTM candidate configuration in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MN </w:t>
      </w:r>
      <w:proofErr w:type="spellStart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message</w:t>
      </w:r>
      <w: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.</w:t>
      </w:r>
    </w:p>
    <w:p w14:paraId="73288910" w14:textId="21DA5D49" w:rsidR="007845F5" w:rsidRPr="007211D8" w:rsidRDefault="007845F5" w:rsidP="007845F5">
      <w:pPr>
        <w:widowControl/>
        <w:spacing w:after="120" w:line="240" w:lineRule="atLeast"/>
        <w:jc w:val="left"/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</w:pPr>
      <w:r w:rsidRPr="007211D8">
        <w:rPr>
          <w:rFonts w:ascii="Times New Roman" w:eastAsia="Microsoft YaHei UI" w:hAnsi="Times New Roman" w:cs="Times New Roman" w:hint="eastAsia"/>
          <w:b/>
          <w:bCs/>
          <w:color w:val="000000"/>
          <w:kern w:val="0"/>
          <w:szCs w:val="21"/>
          <w:lang w:val="en-US" w:eastAsia="zh-CN"/>
        </w:rPr>
        <w:t>P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roposal </w:t>
      </w:r>
      <w:r w:rsidR="00DD305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7</w:t>
      </w:r>
      <w:r w:rsidR="00AE5116"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b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.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For inter-CU SCG LTM, to assist the SN to identify the applied LTM candidate configuration,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UE includes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the identity of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applied LTM candidate configuration in </w:t>
      </w:r>
      <w:r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the embedded </w:t>
      </w:r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SN </w:t>
      </w:r>
      <w:proofErr w:type="spellStart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>RRCReconfigurationComplete</w:t>
      </w:r>
      <w:proofErr w:type="spellEnd"/>
      <w:r w:rsidRPr="007211D8">
        <w:rPr>
          <w:rFonts w:ascii="Times New Roman" w:eastAsia="Microsoft YaHei UI" w:hAnsi="Times New Roman" w:cs="Times New Roman"/>
          <w:b/>
          <w:bCs/>
          <w:color w:val="000000"/>
          <w:kern w:val="0"/>
          <w:szCs w:val="21"/>
          <w:lang w:val="en-US" w:eastAsia="zh-CN"/>
        </w:rPr>
        <w:t xml:space="preserve"> message.</w:t>
      </w:r>
    </w:p>
    <w:p w14:paraId="19882D02" w14:textId="1F0CD841" w:rsidR="00EA2522" w:rsidRPr="00CF4322" w:rsidRDefault="002D6F7E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>
        <w:rPr>
          <w:rFonts w:ascii="Arial" w:eastAsia="Yu Gothic Medium" w:hAnsi="Arial"/>
          <w:kern w:val="0"/>
          <w:sz w:val="32"/>
          <w:szCs w:val="20"/>
          <w:lang w:val="en-US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03F4FCF2" w14:textId="17919073" w:rsidR="00EA2522" w:rsidRPr="005F6E27" w:rsidRDefault="00B16578" w:rsidP="00B16578">
      <w:pPr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</w:pPr>
      <w:r w:rsidRPr="005F6E2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[1] R2-2409534</w:t>
      </w:r>
      <w:r w:rsidR="00072241" w:rsidRPr="005F6E27">
        <w:rPr>
          <w:rFonts w:ascii="Times New Roman" w:eastAsia="Microsoft YaHei UI" w:hAnsi="Times New Roman" w:cs="Times New Roman"/>
          <w:color w:val="000000"/>
          <w:kern w:val="0"/>
          <w:szCs w:val="21"/>
          <w:lang w:val="en-US" w:eastAsia="zh-CN"/>
        </w:rPr>
        <w:t>, Reply LS on security handling for inter-CU LTM in non-DC cases</w:t>
      </w:r>
    </w:p>
    <w:p w14:paraId="382E4744" w14:textId="77777777" w:rsidR="00A60B3D" w:rsidRPr="00CF4322" w:rsidRDefault="00A60B3D">
      <w:pPr>
        <w:rPr>
          <w:rFonts w:eastAsia="Yu Gothic Medium"/>
          <w:lang w:val="en-US"/>
        </w:rPr>
      </w:pPr>
    </w:p>
    <w:sectPr w:rsidR="00A60B3D" w:rsidRPr="00CF4322" w:rsidSect="006163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9B38" w14:textId="77777777" w:rsidR="00047F9A" w:rsidRDefault="00047F9A" w:rsidP="00EA2522">
      <w:r>
        <w:separator/>
      </w:r>
    </w:p>
  </w:endnote>
  <w:endnote w:type="continuationSeparator" w:id="0">
    <w:p w14:paraId="1C983C07" w14:textId="77777777" w:rsidR="00047F9A" w:rsidRDefault="00047F9A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2825B" w14:textId="77777777" w:rsidR="00047F9A" w:rsidRDefault="00047F9A" w:rsidP="00EA2522">
      <w:r>
        <w:separator/>
      </w:r>
    </w:p>
  </w:footnote>
  <w:footnote w:type="continuationSeparator" w:id="0">
    <w:p w14:paraId="2CB9FD79" w14:textId="77777777" w:rsidR="00047F9A" w:rsidRDefault="00047F9A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475F1A"/>
    <w:multiLevelType w:val="hybridMultilevel"/>
    <w:tmpl w:val="5B46DF8A"/>
    <w:lvl w:ilvl="0" w:tplc="4134DE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BCDD2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B2B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081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E668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2029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36BF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065FA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7CC1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42C0F"/>
    <w:multiLevelType w:val="hybridMultilevel"/>
    <w:tmpl w:val="CE46F0D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565654B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AC64A72"/>
    <w:multiLevelType w:val="hybridMultilevel"/>
    <w:tmpl w:val="563A6E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60D1A"/>
    <w:multiLevelType w:val="hybridMultilevel"/>
    <w:tmpl w:val="AC4C8C8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B1689A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56F2EBF"/>
    <w:multiLevelType w:val="hybridMultilevel"/>
    <w:tmpl w:val="FA985C2A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9544E31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E4F6872"/>
    <w:multiLevelType w:val="hybridMultilevel"/>
    <w:tmpl w:val="3B58F088"/>
    <w:lvl w:ilvl="0" w:tplc="0E4001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26420"/>
    <w:multiLevelType w:val="hybridMultilevel"/>
    <w:tmpl w:val="C786068A"/>
    <w:lvl w:ilvl="0" w:tplc="336AF2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08FB6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24D3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1A62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5C0D4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69463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AEE8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A50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4022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AAA0503"/>
    <w:multiLevelType w:val="hybridMultilevel"/>
    <w:tmpl w:val="46CA2C4E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0347299"/>
    <w:multiLevelType w:val="hybridMultilevel"/>
    <w:tmpl w:val="61EE5590"/>
    <w:lvl w:ilvl="0" w:tplc="E696A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02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B0AF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42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027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6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61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BAA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A9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49E52E3"/>
    <w:multiLevelType w:val="hybridMultilevel"/>
    <w:tmpl w:val="1A7E9FB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90707D2"/>
    <w:multiLevelType w:val="hybridMultilevel"/>
    <w:tmpl w:val="7AD6F3DE"/>
    <w:lvl w:ilvl="0" w:tplc="43B49D2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D8863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422E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E0E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F15E5C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169F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8AB3B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20EF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2490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21"/>
  </w:num>
  <w:num w:numId="5">
    <w:abstractNumId w:val="17"/>
  </w:num>
  <w:num w:numId="6">
    <w:abstractNumId w:val="9"/>
  </w:num>
  <w:num w:numId="7">
    <w:abstractNumId w:val="22"/>
  </w:num>
  <w:num w:numId="8">
    <w:abstractNumId w:val="12"/>
  </w:num>
  <w:num w:numId="9">
    <w:abstractNumId w:val="5"/>
  </w:num>
  <w:num w:numId="10">
    <w:abstractNumId w:val="19"/>
  </w:num>
  <w:num w:numId="11">
    <w:abstractNumId w:val="13"/>
  </w:num>
  <w:num w:numId="12">
    <w:abstractNumId w:val="7"/>
  </w:num>
  <w:num w:numId="13">
    <w:abstractNumId w:val="3"/>
  </w:num>
  <w:num w:numId="14">
    <w:abstractNumId w:val="14"/>
  </w:num>
  <w:num w:numId="15">
    <w:abstractNumId w:val="18"/>
  </w:num>
  <w:num w:numId="16">
    <w:abstractNumId w:val="2"/>
  </w:num>
  <w:num w:numId="17">
    <w:abstractNumId w:val="1"/>
  </w:num>
  <w:num w:numId="18">
    <w:abstractNumId w:val="15"/>
  </w:num>
  <w:num w:numId="19">
    <w:abstractNumId w:val="8"/>
  </w:num>
  <w:num w:numId="20">
    <w:abstractNumId w:val="16"/>
  </w:num>
  <w:num w:numId="21">
    <w:abstractNumId w:val="0"/>
  </w:num>
  <w:num w:numId="22">
    <w:abstractNumId w:val="10"/>
  </w:num>
  <w:num w:numId="23">
    <w:abstractNumId w:val="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09E0"/>
    <w:rsid w:val="000018EC"/>
    <w:rsid w:val="000020B8"/>
    <w:rsid w:val="00003827"/>
    <w:rsid w:val="000126BB"/>
    <w:rsid w:val="00020BCA"/>
    <w:rsid w:val="00027A48"/>
    <w:rsid w:val="000334F1"/>
    <w:rsid w:val="000361F0"/>
    <w:rsid w:val="00045D16"/>
    <w:rsid w:val="00047F9A"/>
    <w:rsid w:val="00050AEC"/>
    <w:rsid w:val="0005424E"/>
    <w:rsid w:val="00055692"/>
    <w:rsid w:val="000565C8"/>
    <w:rsid w:val="00060724"/>
    <w:rsid w:val="0006305E"/>
    <w:rsid w:val="00063BD3"/>
    <w:rsid w:val="00066B8C"/>
    <w:rsid w:val="00072241"/>
    <w:rsid w:val="00073D1C"/>
    <w:rsid w:val="0007449E"/>
    <w:rsid w:val="00076347"/>
    <w:rsid w:val="00080986"/>
    <w:rsid w:val="00081250"/>
    <w:rsid w:val="00083896"/>
    <w:rsid w:val="00085906"/>
    <w:rsid w:val="00086992"/>
    <w:rsid w:val="000879DF"/>
    <w:rsid w:val="00091898"/>
    <w:rsid w:val="00093D45"/>
    <w:rsid w:val="0009545D"/>
    <w:rsid w:val="00097645"/>
    <w:rsid w:val="00097D14"/>
    <w:rsid w:val="000A0151"/>
    <w:rsid w:val="000A03F8"/>
    <w:rsid w:val="000A3DD8"/>
    <w:rsid w:val="000A64BA"/>
    <w:rsid w:val="000B112D"/>
    <w:rsid w:val="000B6E4A"/>
    <w:rsid w:val="000C4C6D"/>
    <w:rsid w:val="000C726B"/>
    <w:rsid w:val="000D13B8"/>
    <w:rsid w:val="000E0F1D"/>
    <w:rsid w:val="000E5135"/>
    <w:rsid w:val="000E544D"/>
    <w:rsid w:val="000E5DE9"/>
    <w:rsid w:val="000E6267"/>
    <w:rsid w:val="000F00F7"/>
    <w:rsid w:val="000F09D9"/>
    <w:rsid w:val="000F179D"/>
    <w:rsid w:val="000F2383"/>
    <w:rsid w:val="000F5646"/>
    <w:rsid w:val="000F6D01"/>
    <w:rsid w:val="000F779C"/>
    <w:rsid w:val="00103D11"/>
    <w:rsid w:val="0010537E"/>
    <w:rsid w:val="00105B84"/>
    <w:rsid w:val="00107625"/>
    <w:rsid w:val="00107D39"/>
    <w:rsid w:val="00110CF8"/>
    <w:rsid w:val="00111050"/>
    <w:rsid w:val="0012228E"/>
    <w:rsid w:val="00123DC1"/>
    <w:rsid w:val="0012483A"/>
    <w:rsid w:val="0012660C"/>
    <w:rsid w:val="001273D4"/>
    <w:rsid w:val="00127E13"/>
    <w:rsid w:val="00130771"/>
    <w:rsid w:val="001339A3"/>
    <w:rsid w:val="001353D8"/>
    <w:rsid w:val="001358E8"/>
    <w:rsid w:val="00141B9C"/>
    <w:rsid w:val="001421E9"/>
    <w:rsid w:val="001436E5"/>
    <w:rsid w:val="0015087C"/>
    <w:rsid w:val="001558E3"/>
    <w:rsid w:val="00160A76"/>
    <w:rsid w:val="00160C06"/>
    <w:rsid w:val="001611E7"/>
    <w:rsid w:val="00165A1B"/>
    <w:rsid w:val="00165C4B"/>
    <w:rsid w:val="00166E18"/>
    <w:rsid w:val="00167005"/>
    <w:rsid w:val="00167396"/>
    <w:rsid w:val="00172DF8"/>
    <w:rsid w:val="001844EA"/>
    <w:rsid w:val="001911FC"/>
    <w:rsid w:val="00192285"/>
    <w:rsid w:val="00194499"/>
    <w:rsid w:val="001947AC"/>
    <w:rsid w:val="00197C2A"/>
    <w:rsid w:val="001A3605"/>
    <w:rsid w:val="001A4CC8"/>
    <w:rsid w:val="001A56EB"/>
    <w:rsid w:val="001A5AE7"/>
    <w:rsid w:val="001B0226"/>
    <w:rsid w:val="001B141D"/>
    <w:rsid w:val="001B54F1"/>
    <w:rsid w:val="001C0B60"/>
    <w:rsid w:val="001C0BEB"/>
    <w:rsid w:val="001C0CB3"/>
    <w:rsid w:val="001C1B2A"/>
    <w:rsid w:val="001C32F8"/>
    <w:rsid w:val="001C435C"/>
    <w:rsid w:val="001C5B71"/>
    <w:rsid w:val="001C5CDF"/>
    <w:rsid w:val="001D2E48"/>
    <w:rsid w:val="001D3F74"/>
    <w:rsid w:val="001D530B"/>
    <w:rsid w:val="001E21FB"/>
    <w:rsid w:val="001E3647"/>
    <w:rsid w:val="001E3EAC"/>
    <w:rsid w:val="001E72BE"/>
    <w:rsid w:val="001F076A"/>
    <w:rsid w:val="001F213A"/>
    <w:rsid w:val="001F6CC9"/>
    <w:rsid w:val="00200FD2"/>
    <w:rsid w:val="002041ED"/>
    <w:rsid w:val="00204302"/>
    <w:rsid w:val="00206843"/>
    <w:rsid w:val="00214D6C"/>
    <w:rsid w:val="00216DAA"/>
    <w:rsid w:val="0022146F"/>
    <w:rsid w:val="00231208"/>
    <w:rsid w:val="00231ADC"/>
    <w:rsid w:val="0023234A"/>
    <w:rsid w:val="0023681B"/>
    <w:rsid w:val="00237375"/>
    <w:rsid w:val="00244498"/>
    <w:rsid w:val="002476B2"/>
    <w:rsid w:val="002521E0"/>
    <w:rsid w:val="002602D8"/>
    <w:rsid w:val="00262826"/>
    <w:rsid w:val="00264130"/>
    <w:rsid w:val="00264F39"/>
    <w:rsid w:val="00270896"/>
    <w:rsid w:val="00273C24"/>
    <w:rsid w:val="002755CB"/>
    <w:rsid w:val="00275D08"/>
    <w:rsid w:val="00280F26"/>
    <w:rsid w:val="0028325D"/>
    <w:rsid w:val="00286275"/>
    <w:rsid w:val="00286E0A"/>
    <w:rsid w:val="00287933"/>
    <w:rsid w:val="00294C53"/>
    <w:rsid w:val="00294D26"/>
    <w:rsid w:val="0029634D"/>
    <w:rsid w:val="0029662C"/>
    <w:rsid w:val="0029693C"/>
    <w:rsid w:val="00296B21"/>
    <w:rsid w:val="002978EE"/>
    <w:rsid w:val="002A2E05"/>
    <w:rsid w:val="002A5DEC"/>
    <w:rsid w:val="002A6895"/>
    <w:rsid w:val="002C2DD1"/>
    <w:rsid w:val="002C3F75"/>
    <w:rsid w:val="002C5790"/>
    <w:rsid w:val="002D2CA5"/>
    <w:rsid w:val="002D4FB5"/>
    <w:rsid w:val="002D622D"/>
    <w:rsid w:val="002D6F7E"/>
    <w:rsid w:val="002E2AC2"/>
    <w:rsid w:val="002E3236"/>
    <w:rsid w:val="002E55F3"/>
    <w:rsid w:val="002F12CF"/>
    <w:rsid w:val="002F2C9D"/>
    <w:rsid w:val="002F5594"/>
    <w:rsid w:val="002F57F6"/>
    <w:rsid w:val="002F612C"/>
    <w:rsid w:val="002F634E"/>
    <w:rsid w:val="002F6DB3"/>
    <w:rsid w:val="002F7DEA"/>
    <w:rsid w:val="0030297D"/>
    <w:rsid w:val="003032CF"/>
    <w:rsid w:val="00310BB9"/>
    <w:rsid w:val="00311F15"/>
    <w:rsid w:val="00312189"/>
    <w:rsid w:val="00312211"/>
    <w:rsid w:val="00313A36"/>
    <w:rsid w:val="00317B64"/>
    <w:rsid w:val="00320103"/>
    <w:rsid w:val="00323E0F"/>
    <w:rsid w:val="00325766"/>
    <w:rsid w:val="00326A0B"/>
    <w:rsid w:val="00337223"/>
    <w:rsid w:val="003413A5"/>
    <w:rsid w:val="0034568F"/>
    <w:rsid w:val="0034601E"/>
    <w:rsid w:val="003468F7"/>
    <w:rsid w:val="00350E5B"/>
    <w:rsid w:val="0035302A"/>
    <w:rsid w:val="00363DCA"/>
    <w:rsid w:val="003666CD"/>
    <w:rsid w:val="003715D1"/>
    <w:rsid w:val="00375752"/>
    <w:rsid w:val="003770BE"/>
    <w:rsid w:val="00380C01"/>
    <w:rsid w:val="00380CA9"/>
    <w:rsid w:val="003824AC"/>
    <w:rsid w:val="00386BA4"/>
    <w:rsid w:val="00392CBA"/>
    <w:rsid w:val="00394295"/>
    <w:rsid w:val="003A00A5"/>
    <w:rsid w:val="003A16F5"/>
    <w:rsid w:val="003A7252"/>
    <w:rsid w:val="003C013B"/>
    <w:rsid w:val="003C0551"/>
    <w:rsid w:val="003C3456"/>
    <w:rsid w:val="003C3CD5"/>
    <w:rsid w:val="003C54F4"/>
    <w:rsid w:val="003D0528"/>
    <w:rsid w:val="003D3AFC"/>
    <w:rsid w:val="003D692C"/>
    <w:rsid w:val="003D6CBE"/>
    <w:rsid w:val="003E195C"/>
    <w:rsid w:val="003E1A94"/>
    <w:rsid w:val="003E2FEF"/>
    <w:rsid w:val="003E5666"/>
    <w:rsid w:val="003E634B"/>
    <w:rsid w:val="003E69EA"/>
    <w:rsid w:val="003F5ECA"/>
    <w:rsid w:val="004046E2"/>
    <w:rsid w:val="00404E22"/>
    <w:rsid w:val="0040553A"/>
    <w:rsid w:val="00405686"/>
    <w:rsid w:val="00414D90"/>
    <w:rsid w:val="0041752A"/>
    <w:rsid w:val="00422D6E"/>
    <w:rsid w:val="00423234"/>
    <w:rsid w:val="00424D4D"/>
    <w:rsid w:val="00425E66"/>
    <w:rsid w:val="004300B3"/>
    <w:rsid w:val="00431603"/>
    <w:rsid w:val="0043450E"/>
    <w:rsid w:val="004375AE"/>
    <w:rsid w:val="004453C7"/>
    <w:rsid w:val="00445C9D"/>
    <w:rsid w:val="00446785"/>
    <w:rsid w:val="00451ED8"/>
    <w:rsid w:val="004532DE"/>
    <w:rsid w:val="00454E4D"/>
    <w:rsid w:val="0045724C"/>
    <w:rsid w:val="00460311"/>
    <w:rsid w:val="004640A6"/>
    <w:rsid w:val="0046420B"/>
    <w:rsid w:val="00470B8F"/>
    <w:rsid w:val="004712FF"/>
    <w:rsid w:val="00471D96"/>
    <w:rsid w:val="00474649"/>
    <w:rsid w:val="0047717A"/>
    <w:rsid w:val="00482596"/>
    <w:rsid w:val="00485107"/>
    <w:rsid w:val="00491821"/>
    <w:rsid w:val="004933DB"/>
    <w:rsid w:val="004A0B23"/>
    <w:rsid w:val="004A4ED7"/>
    <w:rsid w:val="004A52D3"/>
    <w:rsid w:val="004A7558"/>
    <w:rsid w:val="004B12DD"/>
    <w:rsid w:val="004B29D9"/>
    <w:rsid w:val="004B38F5"/>
    <w:rsid w:val="004B5DD4"/>
    <w:rsid w:val="004C1BAC"/>
    <w:rsid w:val="004C46E7"/>
    <w:rsid w:val="004C705D"/>
    <w:rsid w:val="004D1B2E"/>
    <w:rsid w:val="004E0FC2"/>
    <w:rsid w:val="004E2D1C"/>
    <w:rsid w:val="004E5645"/>
    <w:rsid w:val="004F2903"/>
    <w:rsid w:val="004F2916"/>
    <w:rsid w:val="004F4633"/>
    <w:rsid w:val="004F65C2"/>
    <w:rsid w:val="00503BD5"/>
    <w:rsid w:val="00505915"/>
    <w:rsid w:val="00510210"/>
    <w:rsid w:val="00510284"/>
    <w:rsid w:val="005118D7"/>
    <w:rsid w:val="00512073"/>
    <w:rsid w:val="00520639"/>
    <w:rsid w:val="00520D83"/>
    <w:rsid w:val="00523A1F"/>
    <w:rsid w:val="005250F1"/>
    <w:rsid w:val="0052528D"/>
    <w:rsid w:val="005264A4"/>
    <w:rsid w:val="005264FD"/>
    <w:rsid w:val="00533A5F"/>
    <w:rsid w:val="00534A7E"/>
    <w:rsid w:val="00534AA9"/>
    <w:rsid w:val="00536406"/>
    <w:rsid w:val="00537BC4"/>
    <w:rsid w:val="00540DAA"/>
    <w:rsid w:val="00540DCC"/>
    <w:rsid w:val="0054106C"/>
    <w:rsid w:val="00550E4A"/>
    <w:rsid w:val="005530F6"/>
    <w:rsid w:val="00560E90"/>
    <w:rsid w:val="00562702"/>
    <w:rsid w:val="00563B5C"/>
    <w:rsid w:val="00564F17"/>
    <w:rsid w:val="00567900"/>
    <w:rsid w:val="00574A70"/>
    <w:rsid w:val="005832B6"/>
    <w:rsid w:val="005839A6"/>
    <w:rsid w:val="00583DCF"/>
    <w:rsid w:val="005861E3"/>
    <w:rsid w:val="00596516"/>
    <w:rsid w:val="00597969"/>
    <w:rsid w:val="005A15F6"/>
    <w:rsid w:val="005A165F"/>
    <w:rsid w:val="005A7059"/>
    <w:rsid w:val="005B58C8"/>
    <w:rsid w:val="005B71AF"/>
    <w:rsid w:val="005C2419"/>
    <w:rsid w:val="005C3F2D"/>
    <w:rsid w:val="005C486F"/>
    <w:rsid w:val="005D484B"/>
    <w:rsid w:val="005D7C5D"/>
    <w:rsid w:val="005E2598"/>
    <w:rsid w:val="005E5C88"/>
    <w:rsid w:val="005E733F"/>
    <w:rsid w:val="005E75F3"/>
    <w:rsid w:val="005E7AC6"/>
    <w:rsid w:val="005F2E49"/>
    <w:rsid w:val="005F6E27"/>
    <w:rsid w:val="006017CF"/>
    <w:rsid w:val="00602BD7"/>
    <w:rsid w:val="006035CE"/>
    <w:rsid w:val="00603936"/>
    <w:rsid w:val="00605188"/>
    <w:rsid w:val="0060777E"/>
    <w:rsid w:val="006123F9"/>
    <w:rsid w:val="00613873"/>
    <w:rsid w:val="00616300"/>
    <w:rsid w:val="006175C1"/>
    <w:rsid w:val="006252BC"/>
    <w:rsid w:val="00627B42"/>
    <w:rsid w:val="00630F19"/>
    <w:rsid w:val="006310C2"/>
    <w:rsid w:val="00633B4D"/>
    <w:rsid w:val="0063600A"/>
    <w:rsid w:val="00637F5D"/>
    <w:rsid w:val="00640890"/>
    <w:rsid w:val="00640AE3"/>
    <w:rsid w:val="0065004B"/>
    <w:rsid w:val="006518CD"/>
    <w:rsid w:val="00653029"/>
    <w:rsid w:val="00653ECC"/>
    <w:rsid w:val="006561B0"/>
    <w:rsid w:val="00657F12"/>
    <w:rsid w:val="006601D8"/>
    <w:rsid w:val="00660C55"/>
    <w:rsid w:val="00662615"/>
    <w:rsid w:val="0066494B"/>
    <w:rsid w:val="00665802"/>
    <w:rsid w:val="0067400B"/>
    <w:rsid w:val="0067598D"/>
    <w:rsid w:val="00676AD1"/>
    <w:rsid w:val="00686D21"/>
    <w:rsid w:val="00694374"/>
    <w:rsid w:val="006A009B"/>
    <w:rsid w:val="006A4F7C"/>
    <w:rsid w:val="006A59FD"/>
    <w:rsid w:val="006A6063"/>
    <w:rsid w:val="006B511A"/>
    <w:rsid w:val="006B7298"/>
    <w:rsid w:val="006B7BD0"/>
    <w:rsid w:val="006C0B87"/>
    <w:rsid w:val="006C3E86"/>
    <w:rsid w:val="006D1C7C"/>
    <w:rsid w:val="006E2C3E"/>
    <w:rsid w:val="006E4420"/>
    <w:rsid w:val="006E4C17"/>
    <w:rsid w:val="006E7159"/>
    <w:rsid w:val="006F0E5D"/>
    <w:rsid w:val="006F1A6F"/>
    <w:rsid w:val="006F1D3D"/>
    <w:rsid w:val="006F3596"/>
    <w:rsid w:val="006F7E34"/>
    <w:rsid w:val="00700ADE"/>
    <w:rsid w:val="00701A74"/>
    <w:rsid w:val="00712E55"/>
    <w:rsid w:val="007146D5"/>
    <w:rsid w:val="007157AD"/>
    <w:rsid w:val="007169AB"/>
    <w:rsid w:val="007203C6"/>
    <w:rsid w:val="007211D8"/>
    <w:rsid w:val="0072339F"/>
    <w:rsid w:val="00724796"/>
    <w:rsid w:val="007254EF"/>
    <w:rsid w:val="0072725D"/>
    <w:rsid w:val="007310C4"/>
    <w:rsid w:val="00731A45"/>
    <w:rsid w:val="00734C8C"/>
    <w:rsid w:val="007353BD"/>
    <w:rsid w:val="00736FAF"/>
    <w:rsid w:val="007378D0"/>
    <w:rsid w:val="007436EE"/>
    <w:rsid w:val="00745081"/>
    <w:rsid w:val="007527C5"/>
    <w:rsid w:val="0075654F"/>
    <w:rsid w:val="0076180F"/>
    <w:rsid w:val="007707F7"/>
    <w:rsid w:val="0077345F"/>
    <w:rsid w:val="00773841"/>
    <w:rsid w:val="00775C27"/>
    <w:rsid w:val="00780C91"/>
    <w:rsid w:val="0078310F"/>
    <w:rsid w:val="007845F5"/>
    <w:rsid w:val="0078568C"/>
    <w:rsid w:val="007904BD"/>
    <w:rsid w:val="00796C0F"/>
    <w:rsid w:val="007B1703"/>
    <w:rsid w:val="007B272F"/>
    <w:rsid w:val="007B3884"/>
    <w:rsid w:val="007B5DF8"/>
    <w:rsid w:val="007B77EC"/>
    <w:rsid w:val="007B797F"/>
    <w:rsid w:val="007C06E7"/>
    <w:rsid w:val="007C3270"/>
    <w:rsid w:val="007C3E13"/>
    <w:rsid w:val="007C5576"/>
    <w:rsid w:val="007C7C51"/>
    <w:rsid w:val="007D0D52"/>
    <w:rsid w:val="007E3969"/>
    <w:rsid w:val="007E6DC5"/>
    <w:rsid w:val="007E715F"/>
    <w:rsid w:val="007E792F"/>
    <w:rsid w:val="007F0352"/>
    <w:rsid w:val="007F0F5A"/>
    <w:rsid w:val="007F5019"/>
    <w:rsid w:val="007F5426"/>
    <w:rsid w:val="007F545E"/>
    <w:rsid w:val="007F6E47"/>
    <w:rsid w:val="008010AA"/>
    <w:rsid w:val="008010EC"/>
    <w:rsid w:val="008013A4"/>
    <w:rsid w:val="0080303C"/>
    <w:rsid w:val="00803F1F"/>
    <w:rsid w:val="008068CE"/>
    <w:rsid w:val="00811FF3"/>
    <w:rsid w:val="00812038"/>
    <w:rsid w:val="00812E31"/>
    <w:rsid w:val="00812FF8"/>
    <w:rsid w:val="0081305F"/>
    <w:rsid w:val="00813C75"/>
    <w:rsid w:val="00815ED7"/>
    <w:rsid w:val="00815F65"/>
    <w:rsid w:val="00816082"/>
    <w:rsid w:val="00821525"/>
    <w:rsid w:val="0082757A"/>
    <w:rsid w:val="008338AC"/>
    <w:rsid w:val="00833D4D"/>
    <w:rsid w:val="00834C06"/>
    <w:rsid w:val="00835609"/>
    <w:rsid w:val="008377CA"/>
    <w:rsid w:val="00843A97"/>
    <w:rsid w:val="00844320"/>
    <w:rsid w:val="00844E67"/>
    <w:rsid w:val="00851DB3"/>
    <w:rsid w:val="008542F4"/>
    <w:rsid w:val="00855300"/>
    <w:rsid w:val="00857E9B"/>
    <w:rsid w:val="008632C5"/>
    <w:rsid w:val="00864571"/>
    <w:rsid w:val="00882FCA"/>
    <w:rsid w:val="0088404D"/>
    <w:rsid w:val="0088780A"/>
    <w:rsid w:val="00891071"/>
    <w:rsid w:val="0089230F"/>
    <w:rsid w:val="00897E90"/>
    <w:rsid w:val="008A1C24"/>
    <w:rsid w:val="008A22E9"/>
    <w:rsid w:val="008B3435"/>
    <w:rsid w:val="008B63B9"/>
    <w:rsid w:val="008C09BB"/>
    <w:rsid w:val="008C0C6A"/>
    <w:rsid w:val="008C1C76"/>
    <w:rsid w:val="008C286C"/>
    <w:rsid w:val="008C31A0"/>
    <w:rsid w:val="008C4038"/>
    <w:rsid w:val="008C773B"/>
    <w:rsid w:val="008D4A45"/>
    <w:rsid w:val="008D531F"/>
    <w:rsid w:val="008D6A61"/>
    <w:rsid w:val="008E022E"/>
    <w:rsid w:val="008E2DDC"/>
    <w:rsid w:val="008E3064"/>
    <w:rsid w:val="008E308A"/>
    <w:rsid w:val="008E6816"/>
    <w:rsid w:val="008E7365"/>
    <w:rsid w:val="008F30EA"/>
    <w:rsid w:val="009018D0"/>
    <w:rsid w:val="009026CA"/>
    <w:rsid w:val="00903091"/>
    <w:rsid w:val="00910B39"/>
    <w:rsid w:val="00911962"/>
    <w:rsid w:val="00914D09"/>
    <w:rsid w:val="009239B8"/>
    <w:rsid w:val="00923CF2"/>
    <w:rsid w:val="0092417C"/>
    <w:rsid w:val="009256B0"/>
    <w:rsid w:val="00936F90"/>
    <w:rsid w:val="0093778D"/>
    <w:rsid w:val="00937B61"/>
    <w:rsid w:val="00945229"/>
    <w:rsid w:val="00945663"/>
    <w:rsid w:val="00952CDD"/>
    <w:rsid w:val="009560BD"/>
    <w:rsid w:val="00956B9B"/>
    <w:rsid w:val="00957A63"/>
    <w:rsid w:val="00957ABC"/>
    <w:rsid w:val="009637C3"/>
    <w:rsid w:val="009652D7"/>
    <w:rsid w:val="00965F4D"/>
    <w:rsid w:val="0097031D"/>
    <w:rsid w:val="00970C7C"/>
    <w:rsid w:val="0097154C"/>
    <w:rsid w:val="00985377"/>
    <w:rsid w:val="00985520"/>
    <w:rsid w:val="009866ED"/>
    <w:rsid w:val="009871BA"/>
    <w:rsid w:val="009A483E"/>
    <w:rsid w:val="009A7E3A"/>
    <w:rsid w:val="009B6138"/>
    <w:rsid w:val="009B71CC"/>
    <w:rsid w:val="009C1D47"/>
    <w:rsid w:val="009C5027"/>
    <w:rsid w:val="009D00AE"/>
    <w:rsid w:val="009E1DDB"/>
    <w:rsid w:val="009E5DCB"/>
    <w:rsid w:val="009E7F4A"/>
    <w:rsid w:val="009F22E2"/>
    <w:rsid w:val="009F51E4"/>
    <w:rsid w:val="009F5451"/>
    <w:rsid w:val="009F6DB0"/>
    <w:rsid w:val="009F7122"/>
    <w:rsid w:val="00A0250B"/>
    <w:rsid w:val="00A026B8"/>
    <w:rsid w:val="00A102F3"/>
    <w:rsid w:val="00A11CF4"/>
    <w:rsid w:val="00A13E1F"/>
    <w:rsid w:val="00A15E8E"/>
    <w:rsid w:val="00A165BE"/>
    <w:rsid w:val="00A21479"/>
    <w:rsid w:val="00A21766"/>
    <w:rsid w:val="00A263C2"/>
    <w:rsid w:val="00A30D41"/>
    <w:rsid w:val="00A345CB"/>
    <w:rsid w:val="00A365FA"/>
    <w:rsid w:val="00A375C5"/>
    <w:rsid w:val="00A518AE"/>
    <w:rsid w:val="00A52265"/>
    <w:rsid w:val="00A5413C"/>
    <w:rsid w:val="00A56DBB"/>
    <w:rsid w:val="00A60B3D"/>
    <w:rsid w:val="00A624FD"/>
    <w:rsid w:val="00A67CD0"/>
    <w:rsid w:val="00A67D20"/>
    <w:rsid w:val="00A71550"/>
    <w:rsid w:val="00A74A30"/>
    <w:rsid w:val="00A74CF6"/>
    <w:rsid w:val="00A77F7C"/>
    <w:rsid w:val="00A919DA"/>
    <w:rsid w:val="00A95D94"/>
    <w:rsid w:val="00A95FAC"/>
    <w:rsid w:val="00A96528"/>
    <w:rsid w:val="00A96F14"/>
    <w:rsid w:val="00A970F1"/>
    <w:rsid w:val="00A971C9"/>
    <w:rsid w:val="00A97497"/>
    <w:rsid w:val="00AA0963"/>
    <w:rsid w:val="00AA2808"/>
    <w:rsid w:val="00AA39CE"/>
    <w:rsid w:val="00AA4D53"/>
    <w:rsid w:val="00AA5C60"/>
    <w:rsid w:val="00AB13DD"/>
    <w:rsid w:val="00AB2907"/>
    <w:rsid w:val="00AB4C5D"/>
    <w:rsid w:val="00AC093F"/>
    <w:rsid w:val="00AC1B41"/>
    <w:rsid w:val="00AC7C8B"/>
    <w:rsid w:val="00AD0A33"/>
    <w:rsid w:val="00AD5BD0"/>
    <w:rsid w:val="00AD6929"/>
    <w:rsid w:val="00AE2607"/>
    <w:rsid w:val="00AE3E76"/>
    <w:rsid w:val="00AE5060"/>
    <w:rsid w:val="00AE5116"/>
    <w:rsid w:val="00AE73DC"/>
    <w:rsid w:val="00AE7F26"/>
    <w:rsid w:val="00AF38B3"/>
    <w:rsid w:val="00AF7A5D"/>
    <w:rsid w:val="00B00695"/>
    <w:rsid w:val="00B103AF"/>
    <w:rsid w:val="00B13819"/>
    <w:rsid w:val="00B16578"/>
    <w:rsid w:val="00B16D75"/>
    <w:rsid w:val="00B17777"/>
    <w:rsid w:val="00B17888"/>
    <w:rsid w:val="00B2428A"/>
    <w:rsid w:val="00B36121"/>
    <w:rsid w:val="00B36D2B"/>
    <w:rsid w:val="00B42E49"/>
    <w:rsid w:val="00B45A23"/>
    <w:rsid w:val="00B52D20"/>
    <w:rsid w:val="00B557F2"/>
    <w:rsid w:val="00B66393"/>
    <w:rsid w:val="00B674C6"/>
    <w:rsid w:val="00B71065"/>
    <w:rsid w:val="00B75C45"/>
    <w:rsid w:val="00B7611B"/>
    <w:rsid w:val="00B82E3C"/>
    <w:rsid w:val="00B8503F"/>
    <w:rsid w:val="00B9237D"/>
    <w:rsid w:val="00B934AF"/>
    <w:rsid w:val="00B9575A"/>
    <w:rsid w:val="00BA17F7"/>
    <w:rsid w:val="00BA2C9E"/>
    <w:rsid w:val="00BA2F1D"/>
    <w:rsid w:val="00BA3058"/>
    <w:rsid w:val="00BA5D51"/>
    <w:rsid w:val="00BA60D0"/>
    <w:rsid w:val="00BA6EF5"/>
    <w:rsid w:val="00BB103B"/>
    <w:rsid w:val="00BB3DCA"/>
    <w:rsid w:val="00BB4C73"/>
    <w:rsid w:val="00BB5678"/>
    <w:rsid w:val="00BB723F"/>
    <w:rsid w:val="00BC1418"/>
    <w:rsid w:val="00BC1E6C"/>
    <w:rsid w:val="00BC280D"/>
    <w:rsid w:val="00BC2DB3"/>
    <w:rsid w:val="00BC34C0"/>
    <w:rsid w:val="00BC3500"/>
    <w:rsid w:val="00BC67D0"/>
    <w:rsid w:val="00BC7306"/>
    <w:rsid w:val="00BD08B2"/>
    <w:rsid w:val="00BD19BE"/>
    <w:rsid w:val="00BD2174"/>
    <w:rsid w:val="00BD3DB2"/>
    <w:rsid w:val="00BD6543"/>
    <w:rsid w:val="00BD7181"/>
    <w:rsid w:val="00BD7595"/>
    <w:rsid w:val="00BE2F0A"/>
    <w:rsid w:val="00BE3B4C"/>
    <w:rsid w:val="00BE67A1"/>
    <w:rsid w:val="00C010CA"/>
    <w:rsid w:val="00C01A65"/>
    <w:rsid w:val="00C01C18"/>
    <w:rsid w:val="00C02063"/>
    <w:rsid w:val="00C02529"/>
    <w:rsid w:val="00C03624"/>
    <w:rsid w:val="00C045BB"/>
    <w:rsid w:val="00C05436"/>
    <w:rsid w:val="00C10389"/>
    <w:rsid w:val="00C14975"/>
    <w:rsid w:val="00C1507B"/>
    <w:rsid w:val="00C1650B"/>
    <w:rsid w:val="00C16A5A"/>
    <w:rsid w:val="00C32540"/>
    <w:rsid w:val="00C326A9"/>
    <w:rsid w:val="00C3728A"/>
    <w:rsid w:val="00C372E9"/>
    <w:rsid w:val="00C37644"/>
    <w:rsid w:val="00C4206A"/>
    <w:rsid w:val="00C43A03"/>
    <w:rsid w:val="00C43DCE"/>
    <w:rsid w:val="00C45BFC"/>
    <w:rsid w:val="00C51CB9"/>
    <w:rsid w:val="00C52AD6"/>
    <w:rsid w:val="00C53B7E"/>
    <w:rsid w:val="00C55660"/>
    <w:rsid w:val="00C56287"/>
    <w:rsid w:val="00C56EC1"/>
    <w:rsid w:val="00C57685"/>
    <w:rsid w:val="00C57BD1"/>
    <w:rsid w:val="00C630A8"/>
    <w:rsid w:val="00C63BE5"/>
    <w:rsid w:val="00C70904"/>
    <w:rsid w:val="00C70D00"/>
    <w:rsid w:val="00C732FB"/>
    <w:rsid w:val="00C848FF"/>
    <w:rsid w:val="00C87066"/>
    <w:rsid w:val="00C93F46"/>
    <w:rsid w:val="00C9746E"/>
    <w:rsid w:val="00CA64B1"/>
    <w:rsid w:val="00CB1FC8"/>
    <w:rsid w:val="00CB4334"/>
    <w:rsid w:val="00CB502B"/>
    <w:rsid w:val="00CB671B"/>
    <w:rsid w:val="00CC0995"/>
    <w:rsid w:val="00CC3816"/>
    <w:rsid w:val="00CC67B4"/>
    <w:rsid w:val="00CD0380"/>
    <w:rsid w:val="00CD0697"/>
    <w:rsid w:val="00CD1360"/>
    <w:rsid w:val="00CD2147"/>
    <w:rsid w:val="00CD53B2"/>
    <w:rsid w:val="00CD7EE9"/>
    <w:rsid w:val="00CE0BC7"/>
    <w:rsid w:val="00CE4120"/>
    <w:rsid w:val="00CE45E4"/>
    <w:rsid w:val="00CF2AFA"/>
    <w:rsid w:val="00CF3FE2"/>
    <w:rsid w:val="00CF4322"/>
    <w:rsid w:val="00CF4EC6"/>
    <w:rsid w:val="00D01365"/>
    <w:rsid w:val="00D0211E"/>
    <w:rsid w:val="00D03270"/>
    <w:rsid w:val="00D104C8"/>
    <w:rsid w:val="00D14165"/>
    <w:rsid w:val="00D170BF"/>
    <w:rsid w:val="00D20119"/>
    <w:rsid w:val="00D24061"/>
    <w:rsid w:val="00D2461D"/>
    <w:rsid w:val="00D27467"/>
    <w:rsid w:val="00D342DD"/>
    <w:rsid w:val="00D360BE"/>
    <w:rsid w:val="00D40962"/>
    <w:rsid w:val="00D41F61"/>
    <w:rsid w:val="00D4246D"/>
    <w:rsid w:val="00D4295D"/>
    <w:rsid w:val="00D43E94"/>
    <w:rsid w:val="00D44730"/>
    <w:rsid w:val="00D45E47"/>
    <w:rsid w:val="00D46C6B"/>
    <w:rsid w:val="00D474EC"/>
    <w:rsid w:val="00D50844"/>
    <w:rsid w:val="00D53050"/>
    <w:rsid w:val="00D65880"/>
    <w:rsid w:val="00D67254"/>
    <w:rsid w:val="00D71E2C"/>
    <w:rsid w:val="00D778BC"/>
    <w:rsid w:val="00D8081C"/>
    <w:rsid w:val="00D817E6"/>
    <w:rsid w:val="00D847B0"/>
    <w:rsid w:val="00D90501"/>
    <w:rsid w:val="00D926DD"/>
    <w:rsid w:val="00D95ACC"/>
    <w:rsid w:val="00D9609D"/>
    <w:rsid w:val="00D97911"/>
    <w:rsid w:val="00DA1495"/>
    <w:rsid w:val="00DA2649"/>
    <w:rsid w:val="00DA299C"/>
    <w:rsid w:val="00DA3A3E"/>
    <w:rsid w:val="00DA4338"/>
    <w:rsid w:val="00DA6513"/>
    <w:rsid w:val="00DA793E"/>
    <w:rsid w:val="00DB47C0"/>
    <w:rsid w:val="00DB4D36"/>
    <w:rsid w:val="00DC72A9"/>
    <w:rsid w:val="00DD3058"/>
    <w:rsid w:val="00DD4687"/>
    <w:rsid w:val="00DE2A83"/>
    <w:rsid w:val="00DE2E23"/>
    <w:rsid w:val="00DF15EA"/>
    <w:rsid w:val="00DF1F35"/>
    <w:rsid w:val="00E058A2"/>
    <w:rsid w:val="00E06E65"/>
    <w:rsid w:val="00E22DDC"/>
    <w:rsid w:val="00E2449C"/>
    <w:rsid w:val="00E24CE8"/>
    <w:rsid w:val="00E2761E"/>
    <w:rsid w:val="00E30C2A"/>
    <w:rsid w:val="00E34E17"/>
    <w:rsid w:val="00E3542B"/>
    <w:rsid w:val="00E37C6E"/>
    <w:rsid w:val="00E4138F"/>
    <w:rsid w:val="00E43DC2"/>
    <w:rsid w:val="00E51974"/>
    <w:rsid w:val="00E54BF4"/>
    <w:rsid w:val="00E54DEF"/>
    <w:rsid w:val="00E62BB4"/>
    <w:rsid w:val="00E6403D"/>
    <w:rsid w:val="00E646D4"/>
    <w:rsid w:val="00E64926"/>
    <w:rsid w:val="00E710E5"/>
    <w:rsid w:val="00E73A62"/>
    <w:rsid w:val="00E76A8C"/>
    <w:rsid w:val="00E81F9C"/>
    <w:rsid w:val="00E82C87"/>
    <w:rsid w:val="00E8452B"/>
    <w:rsid w:val="00E879DC"/>
    <w:rsid w:val="00E92F9B"/>
    <w:rsid w:val="00E976B1"/>
    <w:rsid w:val="00EA0B70"/>
    <w:rsid w:val="00EA1F0A"/>
    <w:rsid w:val="00EA2522"/>
    <w:rsid w:val="00EB4D8A"/>
    <w:rsid w:val="00EB6DC0"/>
    <w:rsid w:val="00EB7D99"/>
    <w:rsid w:val="00EC0340"/>
    <w:rsid w:val="00EC1484"/>
    <w:rsid w:val="00EC40F8"/>
    <w:rsid w:val="00EC4146"/>
    <w:rsid w:val="00EC44AC"/>
    <w:rsid w:val="00EC48EC"/>
    <w:rsid w:val="00ED3432"/>
    <w:rsid w:val="00EE111B"/>
    <w:rsid w:val="00EE51FB"/>
    <w:rsid w:val="00EE7652"/>
    <w:rsid w:val="00EF3C44"/>
    <w:rsid w:val="00EF74DA"/>
    <w:rsid w:val="00F0467E"/>
    <w:rsid w:val="00F059A3"/>
    <w:rsid w:val="00F05BAF"/>
    <w:rsid w:val="00F06CA8"/>
    <w:rsid w:val="00F109D6"/>
    <w:rsid w:val="00F128CF"/>
    <w:rsid w:val="00F15191"/>
    <w:rsid w:val="00F15353"/>
    <w:rsid w:val="00F22927"/>
    <w:rsid w:val="00F23FD8"/>
    <w:rsid w:val="00F24AC6"/>
    <w:rsid w:val="00F255CC"/>
    <w:rsid w:val="00F26B75"/>
    <w:rsid w:val="00F315A6"/>
    <w:rsid w:val="00F35400"/>
    <w:rsid w:val="00F356D7"/>
    <w:rsid w:val="00F4480D"/>
    <w:rsid w:val="00F50636"/>
    <w:rsid w:val="00F5179D"/>
    <w:rsid w:val="00F51CA2"/>
    <w:rsid w:val="00F6344B"/>
    <w:rsid w:val="00F64CC7"/>
    <w:rsid w:val="00F67116"/>
    <w:rsid w:val="00F71824"/>
    <w:rsid w:val="00F72DB7"/>
    <w:rsid w:val="00F80FB0"/>
    <w:rsid w:val="00F85CF9"/>
    <w:rsid w:val="00F869AB"/>
    <w:rsid w:val="00F90625"/>
    <w:rsid w:val="00F93015"/>
    <w:rsid w:val="00F95143"/>
    <w:rsid w:val="00F96CEA"/>
    <w:rsid w:val="00FA0B5C"/>
    <w:rsid w:val="00FA0F5E"/>
    <w:rsid w:val="00FA4632"/>
    <w:rsid w:val="00FB5D21"/>
    <w:rsid w:val="00FB5EB9"/>
    <w:rsid w:val="00FB7921"/>
    <w:rsid w:val="00FD03EB"/>
    <w:rsid w:val="00FD21DA"/>
    <w:rsid w:val="00FD2A71"/>
    <w:rsid w:val="00FD2D3D"/>
    <w:rsid w:val="00FE2E74"/>
    <w:rsid w:val="00FE49F9"/>
    <w:rsid w:val="00FE6EB8"/>
    <w:rsid w:val="00FE7252"/>
    <w:rsid w:val="00FE7D85"/>
    <w:rsid w:val="00FF0509"/>
    <w:rsid w:val="00FF0906"/>
    <w:rsid w:val="00FF3CF7"/>
    <w:rsid w:val="00FF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5880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6A009B"/>
    <w:pPr>
      <w:keepNext/>
      <w:keepLines/>
      <w:spacing w:before="160" w:after="80"/>
      <w:outlineLvl w:val="1"/>
    </w:pPr>
    <w:rPr>
      <w:rFonts w:ascii="Times New Roman" w:eastAsiaTheme="majorEastAsia" w:hAnsi="Times New Roman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6A009B"/>
    <w:rPr>
      <w:rFonts w:ascii="Times New Roman" w:eastAsiaTheme="majorEastAsia" w:hAnsi="Times New Roman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b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d">
    <w:name w:val="明显引用 字符"/>
    <w:basedOn w:val="a0"/>
    <w:link w:val="ac"/>
    <w:uiPriority w:val="30"/>
    <w:rsid w:val="006F1A6F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0">
    <w:name w:val="页眉 字符"/>
    <w:basedOn w:val="a0"/>
    <w:link w:val="af"/>
    <w:uiPriority w:val="99"/>
    <w:rsid w:val="00EA2522"/>
  </w:style>
  <w:style w:type="paragraph" w:styleId="af1">
    <w:name w:val="footer"/>
    <w:basedOn w:val="a"/>
    <w:link w:val="af2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2">
    <w:name w:val="页脚 字符"/>
    <w:basedOn w:val="a0"/>
    <w:link w:val="af1"/>
    <w:uiPriority w:val="99"/>
    <w:rsid w:val="00EA2522"/>
  </w:style>
  <w:style w:type="table" w:styleId="af3">
    <w:name w:val="Table Grid"/>
    <w:basedOn w:val="a1"/>
    <w:uiPriority w:val="39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16A5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16A5A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323E0F"/>
    <w:rPr>
      <w:sz w:val="21"/>
      <w:szCs w:val="21"/>
    </w:rPr>
  </w:style>
  <w:style w:type="paragraph" w:styleId="af6">
    <w:name w:val="annotation text"/>
    <w:basedOn w:val="a"/>
    <w:link w:val="af7"/>
    <w:uiPriority w:val="99"/>
    <w:unhideWhenUsed/>
    <w:rsid w:val="00323E0F"/>
    <w:pPr>
      <w:jc w:val="left"/>
    </w:pPr>
  </w:style>
  <w:style w:type="character" w:customStyle="1" w:styleId="af7">
    <w:name w:val="批注文字 字符"/>
    <w:basedOn w:val="a0"/>
    <w:link w:val="af6"/>
    <w:uiPriority w:val="99"/>
    <w:rsid w:val="00323E0F"/>
    <w:rPr>
      <w:lang w:val="en-GB"/>
      <w14:ligatures w14:val="none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23E0F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323E0F"/>
    <w:rPr>
      <w:b/>
      <w:bCs/>
      <w:lang w:val="en-GB"/>
      <w14:ligatures w14:val="none"/>
    </w:rPr>
  </w:style>
  <w:style w:type="paragraph" w:styleId="afa">
    <w:name w:val="Body Text"/>
    <w:basedOn w:val="a"/>
    <w:link w:val="afb"/>
    <w:rsid w:val="001436E5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eastAsia="zh-CN"/>
    </w:rPr>
  </w:style>
  <w:style w:type="character" w:customStyle="1" w:styleId="afb">
    <w:name w:val="正文文本 字符"/>
    <w:basedOn w:val="a0"/>
    <w:link w:val="afa"/>
    <w:rsid w:val="001436E5"/>
    <w:rPr>
      <w:rFonts w:ascii="Arial" w:hAnsi="Arial" w:cs="Times New Roman"/>
      <w:kern w:val="0"/>
      <w:sz w:val="20"/>
      <w:szCs w:val="20"/>
      <w:lang w:val="en-GB" w:eastAsia="zh-CN"/>
      <w14:ligatures w14:val="none"/>
    </w:rPr>
  </w:style>
  <w:style w:type="character" w:customStyle="1" w:styleId="Proposal-HWChar">
    <w:name w:val="Proposal-HW Char"/>
    <w:basedOn w:val="a0"/>
    <w:link w:val="Proposal-HW"/>
    <w:locked/>
    <w:rsid w:val="00141B9C"/>
    <w:rPr>
      <w:rFonts w:ascii="Times New Roman" w:eastAsia="Times New Roman" w:hAnsi="Times New Roman" w:cs="Times New Roman"/>
      <w:b/>
      <w:lang w:val="en-GB" w:eastAsia="en-GB"/>
    </w:rPr>
  </w:style>
  <w:style w:type="paragraph" w:customStyle="1" w:styleId="Proposal-HW">
    <w:name w:val="Proposal-HW"/>
    <w:basedOn w:val="a"/>
    <w:link w:val="Proposal-HWChar"/>
    <w:qFormat/>
    <w:rsid w:val="00141B9C"/>
    <w:pPr>
      <w:widowControl/>
      <w:overflowPunct w:val="0"/>
      <w:autoSpaceDE w:val="0"/>
      <w:autoSpaceDN w:val="0"/>
      <w:adjustRightInd w:val="0"/>
      <w:spacing w:after="180"/>
      <w:ind w:left="1132" w:hangingChars="564" w:hanging="1132"/>
      <w:jc w:val="left"/>
    </w:pPr>
    <w:rPr>
      <w:rFonts w:ascii="Times New Roman" w:eastAsia="Times New Roman" w:hAnsi="Times New Roman" w:cs="Times New Roman"/>
      <w:b/>
      <w:lang w:eastAsia="en-GB"/>
      <w14:ligatures w14:val="standardContextual"/>
    </w:rPr>
  </w:style>
  <w:style w:type="paragraph" w:customStyle="1" w:styleId="B2">
    <w:name w:val="B2"/>
    <w:basedOn w:val="21"/>
    <w:link w:val="B2Char"/>
    <w:qFormat/>
    <w:rsid w:val="00A96F14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2Char">
    <w:name w:val="B2 Char"/>
    <w:link w:val="B2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21">
    <w:name w:val="List 2"/>
    <w:basedOn w:val="a"/>
    <w:uiPriority w:val="99"/>
    <w:semiHidden/>
    <w:unhideWhenUsed/>
    <w:rsid w:val="00A96F14"/>
    <w:pPr>
      <w:ind w:leftChars="200" w:left="100" w:hangingChars="200" w:hanging="200"/>
      <w:contextualSpacing/>
    </w:pPr>
  </w:style>
  <w:style w:type="paragraph" w:customStyle="1" w:styleId="B3">
    <w:name w:val="B3"/>
    <w:basedOn w:val="31"/>
    <w:link w:val="B3Char"/>
    <w:qFormat/>
    <w:rsid w:val="00A96F14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B3Char">
    <w:name w:val="B3 Char"/>
    <w:link w:val="B3"/>
    <w:qFormat/>
    <w:rsid w:val="00A96F14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31">
    <w:name w:val="List 3"/>
    <w:basedOn w:val="a"/>
    <w:uiPriority w:val="99"/>
    <w:semiHidden/>
    <w:unhideWhenUsed/>
    <w:rsid w:val="00A96F14"/>
    <w:pPr>
      <w:ind w:leftChars="400" w:left="100" w:hangingChars="200" w:hanging="200"/>
      <w:contextualSpacing/>
    </w:pPr>
  </w:style>
  <w:style w:type="character" w:customStyle="1" w:styleId="aa">
    <w:name w:val="列表段落 字符"/>
    <w:aliases w:val="- Bullets 字符,목록 단락 字符,?? ?? 字符,????? 字符,???? 字符,Lista1 字符,R4_bullets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表段落11 字符"/>
    <w:link w:val="a9"/>
    <w:uiPriority w:val="34"/>
    <w:qFormat/>
    <w:locked/>
    <w:rsid w:val="007146D5"/>
  </w:style>
  <w:style w:type="paragraph" w:customStyle="1" w:styleId="Comments">
    <w:name w:val="Comments"/>
    <w:basedOn w:val="a"/>
    <w:link w:val="CommentsChar"/>
    <w:qFormat/>
    <w:rsid w:val="001F076A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F076A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paragraph" w:customStyle="1" w:styleId="Doc-title">
    <w:name w:val="Doc-title"/>
    <w:basedOn w:val="a"/>
    <w:next w:val="Doc-text2"/>
    <w:link w:val="Doc-titleChar"/>
    <w:qFormat/>
    <w:rsid w:val="00F315A6"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character" w:customStyle="1" w:styleId="Doc-titleChar">
    <w:name w:val="Doc-title Char"/>
    <w:link w:val="Doc-title"/>
    <w:qFormat/>
    <w:rsid w:val="00F315A6"/>
    <w:rPr>
      <w:rFonts w:ascii="Arial" w:eastAsia="Times New Roman" w:hAnsi="Arial" w:cs="Times New Roman"/>
      <w:noProof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62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01680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25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447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756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366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29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6031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51664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732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17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669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204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0969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64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597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4887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241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7D41-BA0D-4D6C-B70A-AABDD154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79</cp:revision>
  <dcterms:created xsi:type="dcterms:W3CDTF">2024-11-06T07:13:00Z</dcterms:created>
  <dcterms:modified xsi:type="dcterms:W3CDTF">2024-11-07T09:29:00Z</dcterms:modified>
</cp:coreProperties>
</file>